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B6DDE8"/>
  <w:body>
    <w:p>
      <w:pPr>
        <w:widowControl/>
        <w:autoSpaceDE w:val="0"/>
        <w:autoSpaceDN w:val="0"/>
        <w:spacing w:line="360" w:lineRule="auto"/>
        <w:jc w:val="left"/>
        <w:textAlignment w:val="bottom"/>
        <w:rPr>
          <w:rFonts w:ascii="宋体" w:hAnsi="宋体" w:eastAsia="宋体"/>
          <w:lang w:val="zh-CN"/>
        </w:rPr>
      </w:pPr>
    </w:p>
    <w:p>
      <w:pPr>
        <w:widowControl/>
        <w:autoSpaceDE w:val="0"/>
        <w:autoSpaceDN w:val="0"/>
        <w:spacing w:line="360" w:lineRule="auto"/>
        <w:jc w:val="left"/>
        <w:textAlignment w:val="bottom"/>
        <w:rPr>
          <w:rFonts w:ascii="宋体" w:hAnsi="宋体" w:eastAsia="宋体"/>
          <w:lang w:val="zh-CN"/>
        </w:rPr>
      </w:pPr>
    </w:p>
    <w:p>
      <w:pPr>
        <w:widowControl/>
        <w:autoSpaceDE w:val="0"/>
        <w:autoSpaceDN w:val="0"/>
        <w:spacing w:line="360" w:lineRule="auto"/>
        <w:jc w:val="center"/>
        <w:textAlignment w:val="bottom"/>
        <w:rPr>
          <w:rFonts w:ascii="宋体" w:hAnsi="宋体" w:eastAsia="宋体"/>
          <w:sz w:val="36"/>
          <w:szCs w:val="36"/>
          <w:lang w:val="zh-CN"/>
        </w:rPr>
      </w:pPr>
      <w:r>
        <w:rPr>
          <w:rFonts w:hint="eastAsia" w:ascii="宋体" w:hAnsi="宋体" w:eastAsia="宋体"/>
          <w:sz w:val="36"/>
          <w:szCs w:val="36"/>
          <w:lang w:val="zh-CN"/>
        </w:rPr>
        <w:t>江苏省沿海开发投资有限公司拟对外增资涉及的</w:t>
      </w:r>
    </w:p>
    <w:p>
      <w:pPr>
        <w:widowControl/>
        <w:autoSpaceDE w:val="0"/>
        <w:autoSpaceDN w:val="0"/>
        <w:spacing w:line="360" w:lineRule="auto"/>
        <w:jc w:val="center"/>
        <w:textAlignment w:val="bottom"/>
        <w:rPr>
          <w:rFonts w:ascii="宋体" w:hAnsi="宋体" w:eastAsia="宋体"/>
          <w:sz w:val="36"/>
          <w:szCs w:val="36"/>
          <w:lang w:val="zh-CN"/>
        </w:rPr>
      </w:pPr>
      <w:r>
        <w:rPr>
          <w:rFonts w:hint="eastAsia" w:ascii="宋体" w:hAnsi="宋体" w:eastAsia="宋体"/>
          <w:sz w:val="36"/>
          <w:szCs w:val="36"/>
          <w:lang w:val="zh-CN"/>
        </w:rPr>
        <w:t>南通产控邦盛创业投资管理有限公司</w:t>
      </w:r>
    </w:p>
    <w:p>
      <w:pPr>
        <w:widowControl/>
        <w:autoSpaceDE w:val="0"/>
        <w:autoSpaceDN w:val="0"/>
        <w:spacing w:line="360" w:lineRule="auto"/>
        <w:jc w:val="center"/>
        <w:textAlignment w:val="bottom"/>
        <w:rPr>
          <w:rFonts w:ascii="宋体" w:hAnsi="宋体" w:eastAsia="宋体"/>
          <w:sz w:val="36"/>
          <w:szCs w:val="36"/>
          <w:lang w:val="zh-CN"/>
        </w:rPr>
      </w:pPr>
      <w:r>
        <w:rPr>
          <w:rFonts w:ascii="宋体" w:hAnsi="宋体" w:eastAsia="宋体"/>
          <w:sz w:val="36"/>
          <w:szCs w:val="36"/>
          <w:lang w:val="zh-CN"/>
        </w:rPr>
        <w:t>股东全部权益</w:t>
      </w:r>
      <w:r>
        <w:rPr>
          <w:rFonts w:hint="eastAsia" w:ascii="宋体" w:hAnsi="宋体" w:eastAsia="宋体"/>
          <w:sz w:val="36"/>
          <w:szCs w:val="36"/>
          <w:lang w:val="zh-CN"/>
        </w:rPr>
        <w:t>价值评估说明</w:t>
      </w:r>
    </w:p>
    <w:p>
      <w:pPr>
        <w:tabs>
          <w:tab w:val="left" w:pos="0"/>
          <w:tab w:val="left" w:pos="300"/>
          <w:tab w:val="center" w:pos="4153"/>
        </w:tabs>
        <w:autoSpaceDE w:val="0"/>
        <w:autoSpaceDN w:val="0"/>
        <w:spacing w:line="360" w:lineRule="auto"/>
        <w:jc w:val="center"/>
        <w:rPr>
          <w:rFonts w:ascii="宋体" w:hAnsi="宋体"/>
          <w:lang w:val="zh-CN"/>
        </w:rPr>
      </w:pPr>
      <w:r>
        <w:rPr>
          <w:rFonts w:ascii="宋体" w:hAnsi="宋体"/>
          <w:lang w:val="zh-CN"/>
        </w:rPr>
        <w:t>北方亚事评报字[2022]第16-XXX号</w:t>
      </w: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rPr>
      </w:pPr>
    </w:p>
    <w:p>
      <w:pPr>
        <w:widowControl/>
        <w:autoSpaceDE w:val="0"/>
        <w:autoSpaceDN w:val="0"/>
        <w:spacing w:line="360" w:lineRule="auto"/>
        <w:jc w:val="left"/>
        <w:textAlignment w:val="bottom"/>
        <w:rPr>
          <w:rFonts w:ascii="宋体" w:hAnsi="宋体"/>
          <w:b w:val="0"/>
        </w:rPr>
      </w:pPr>
    </w:p>
    <w:p>
      <w:pPr>
        <w:tabs>
          <w:tab w:val="left" w:pos="0"/>
        </w:tabs>
        <w:autoSpaceDE w:val="0"/>
        <w:autoSpaceDN w:val="0"/>
        <w:spacing w:line="360" w:lineRule="auto"/>
        <w:jc w:val="center"/>
        <w:rPr>
          <w:rFonts w:ascii="宋体" w:hAnsi="宋体"/>
          <w:b w:val="0"/>
          <w:bCs w:val="0"/>
        </w:rPr>
      </w:pPr>
      <w:r>
        <w:rPr>
          <w:rFonts w:ascii="宋体" w:hAnsi="宋体"/>
        </w:rPr>
        <w:drawing>
          <wp:inline distT="0" distB="0" distL="0" distR="0">
            <wp:extent cx="4010025" cy="4095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10025" cy="409575"/>
                    </a:xfrm>
                    <a:prstGeom prst="rect">
                      <a:avLst/>
                    </a:prstGeom>
                    <a:noFill/>
                    <a:ln>
                      <a:noFill/>
                    </a:ln>
                  </pic:spPr>
                </pic:pic>
              </a:graphicData>
            </a:graphic>
          </wp:inline>
        </w:drawing>
      </w:r>
    </w:p>
    <w:p>
      <w:pPr>
        <w:tabs>
          <w:tab w:val="left" w:pos="0"/>
          <w:tab w:val="left" w:pos="300"/>
          <w:tab w:val="center" w:pos="4153"/>
        </w:tabs>
        <w:autoSpaceDE w:val="0"/>
        <w:autoSpaceDN w:val="0"/>
        <w:spacing w:line="360" w:lineRule="auto"/>
        <w:jc w:val="center"/>
        <w:rPr>
          <w:rFonts w:ascii="宋体" w:hAnsi="宋体" w:eastAsia="宋体"/>
          <w:kern w:val="16"/>
        </w:rPr>
      </w:pPr>
      <w:r>
        <w:rPr>
          <w:rFonts w:hint="eastAsia" w:ascii="宋体" w:hAnsi="宋体"/>
          <w:kern w:val="0"/>
          <w:lang w:val="zh-CN"/>
        </w:rPr>
        <w:t>二〇二二年五月七日</w:t>
      </w:r>
    </w:p>
    <w:p>
      <w:pPr>
        <w:widowControl/>
        <w:jc w:val="left"/>
        <w:rPr>
          <w:rFonts w:ascii="宋体" w:hAnsi="宋体" w:eastAsia="宋体"/>
          <w:kern w:val="16"/>
        </w:rPr>
      </w:pPr>
      <w:r>
        <w:rPr>
          <w:rFonts w:ascii="宋体" w:hAnsi="宋体" w:eastAsia="宋体"/>
          <w:kern w:val="16"/>
        </w:rPr>
        <w:br w:type="page"/>
      </w:r>
    </w:p>
    <w:p>
      <w:pPr>
        <w:tabs>
          <w:tab w:val="left" w:pos="0"/>
          <w:tab w:val="left" w:pos="300"/>
          <w:tab w:val="center" w:pos="4153"/>
        </w:tabs>
        <w:autoSpaceDE w:val="0"/>
        <w:autoSpaceDN w:val="0"/>
        <w:spacing w:line="360" w:lineRule="auto"/>
        <w:jc w:val="center"/>
        <w:rPr>
          <w:rFonts w:ascii="宋体" w:hAnsi="宋体" w:eastAsia="宋体"/>
          <w:kern w:val="16"/>
        </w:rPr>
      </w:pPr>
    </w:p>
    <w:p>
      <w:pPr>
        <w:spacing w:line="360" w:lineRule="auto"/>
        <w:rPr>
          <w:rFonts w:ascii="宋体" w:hAnsi="宋体" w:eastAsia="宋体"/>
          <w:kern w:val="0"/>
        </w:rPr>
      </w:pPr>
    </w:p>
    <w:p>
      <w:pPr>
        <w:spacing w:line="360" w:lineRule="auto"/>
        <w:jc w:val="center"/>
        <w:rPr>
          <w:rFonts w:ascii="宋体" w:hAnsi="宋体" w:eastAsia="宋体"/>
          <w:kern w:val="44"/>
          <w:sz w:val="36"/>
          <w:szCs w:val="32"/>
        </w:rPr>
      </w:pPr>
      <w:r>
        <w:rPr>
          <w:rFonts w:ascii="宋体" w:hAnsi="宋体" w:eastAsia="宋体"/>
          <w:kern w:val="44"/>
          <w:sz w:val="36"/>
          <w:szCs w:val="32"/>
        </w:rPr>
        <w:t>目</w:t>
      </w:r>
      <w:r>
        <w:rPr>
          <w:rFonts w:hint="eastAsia" w:ascii="宋体" w:hAnsi="宋体" w:eastAsia="宋体"/>
          <w:kern w:val="44"/>
        </w:rPr>
        <w:t xml:space="preserve">  </w:t>
      </w:r>
      <w:r>
        <w:rPr>
          <w:rFonts w:ascii="宋体" w:hAnsi="宋体" w:eastAsia="宋体"/>
          <w:kern w:val="44"/>
          <w:sz w:val="36"/>
          <w:szCs w:val="32"/>
        </w:rPr>
        <w:t>录</w:t>
      </w:r>
    </w:p>
    <w:p>
      <w:pPr>
        <w:pStyle w:val="43"/>
        <w:ind w:right="0" w:rightChars="0"/>
        <w:rPr>
          <w:rFonts w:eastAsia="宋体"/>
          <w:b w:val="0"/>
        </w:rPr>
      </w:pPr>
    </w:p>
    <w:p>
      <w:pPr>
        <w:pStyle w:val="43"/>
        <w:ind w:right="89"/>
        <w:rPr>
          <w:rFonts w:eastAsia="宋体" w:cstheme="minorBidi"/>
          <w:b w:val="0"/>
          <w:bCs w:val="0"/>
          <w:sz w:val="21"/>
          <w:szCs w:val="22"/>
          <w:lang w:val="en-US"/>
        </w:rPr>
      </w:pPr>
      <w:r>
        <w:rPr>
          <w:rFonts w:eastAsia="宋体"/>
          <w:b w:val="0"/>
        </w:rPr>
        <w:fldChar w:fldCharType="begin"/>
      </w:r>
      <w:r>
        <w:rPr>
          <w:rFonts w:eastAsia="宋体"/>
          <w:b w:val="0"/>
        </w:rPr>
        <w:instrText xml:space="preserve"> TOC \o "1-3" \h \z \u </w:instrText>
      </w:r>
      <w:r>
        <w:rPr>
          <w:rFonts w:eastAsia="宋体"/>
          <w:b w:val="0"/>
        </w:rPr>
        <w:fldChar w:fldCharType="separate"/>
      </w:r>
      <w:r>
        <w:fldChar w:fldCharType="begin"/>
      </w:r>
      <w:r>
        <w:instrText xml:space="preserve"> HYPERLINK \l "_Toc90646057" </w:instrText>
      </w:r>
      <w:r>
        <w:fldChar w:fldCharType="separate"/>
      </w:r>
      <w:r>
        <w:rPr>
          <w:rStyle w:val="74"/>
          <w:rFonts w:eastAsia="宋体"/>
        </w:rPr>
        <w:t>第一部分  关于评估说明使用范围的声明</w:t>
      </w:r>
      <w:r>
        <w:rPr>
          <w:rFonts w:eastAsia="宋体"/>
        </w:rPr>
        <w:tab/>
      </w:r>
      <w:r>
        <w:rPr>
          <w:rFonts w:eastAsia="宋体"/>
        </w:rPr>
        <w:fldChar w:fldCharType="begin"/>
      </w:r>
      <w:r>
        <w:rPr>
          <w:rFonts w:eastAsia="宋体"/>
        </w:rPr>
        <w:instrText xml:space="preserve"> PAGEREF _Toc90646057 \h </w:instrText>
      </w:r>
      <w:r>
        <w:rPr>
          <w:rFonts w:eastAsia="宋体"/>
        </w:rPr>
        <w:fldChar w:fldCharType="separate"/>
      </w:r>
      <w:r>
        <w:rPr>
          <w:rFonts w:eastAsia="宋体"/>
        </w:rPr>
        <w:t>3</w:t>
      </w:r>
      <w:r>
        <w:rPr>
          <w:rFonts w:eastAsia="宋体"/>
        </w:rPr>
        <w:fldChar w:fldCharType="end"/>
      </w:r>
      <w:r>
        <w:rPr>
          <w:rFonts w:eastAsia="宋体"/>
        </w:rPr>
        <w:fldChar w:fldCharType="end"/>
      </w:r>
    </w:p>
    <w:p>
      <w:pPr>
        <w:pStyle w:val="43"/>
        <w:ind w:right="89"/>
        <w:rPr>
          <w:rFonts w:eastAsia="宋体" w:cstheme="minorBidi"/>
          <w:b w:val="0"/>
          <w:bCs w:val="0"/>
          <w:sz w:val="21"/>
          <w:szCs w:val="22"/>
          <w:lang w:val="en-US"/>
        </w:rPr>
      </w:pPr>
      <w:r>
        <w:fldChar w:fldCharType="begin"/>
      </w:r>
      <w:r>
        <w:instrText xml:space="preserve"> HYPERLINK \l "_Toc90646058" </w:instrText>
      </w:r>
      <w:r>
        <w:fldChar w:fldCharType="separate"/>
      </w:r>
      <w:r>
        <w:rPr>
          <w:rStyle w:val="74"/>
          <w:rFonts w:eastAsia="宋体"/>
        </w:rPr>
        <w:t>第二部分  关于进行资产评估有关事项的说明</w:t>
      </w:r>
      <w:r>
        <w:rPr>
          <w:rFonts w:eastAsia="宋体"/>
        </w:rPr>
        <w:tab/>
      </w:r>
      <w:r>
        <w:rPr>
          <w:rFonts w:eastAsia="宋体"/>
        </w:rPr>
        <w:fldChar w:fldCharType="begin"/>
      </w:r>
      <w:r>
        <w:rPr>
          <w:rFonts w:eastAsia="宋体"/>
        </w:rPr>
        <w:instrText xml:space="preserve"> PAGEREF _Toc90646058 \h </w:instrText>
      </w:r>
      <w:r>
        <w:rPr>
          <w:rFonts w:eastAsia="宋体"/>
        </w:rPr>
        <w:fldChar w:fldCharType="separate"/>
      </w:r>
      <w:r>
        <w:rPr>
          <w:rFonts w:eastAsia="宋体"/>
        </w:rPr>
        <w:t>4</w:t>
      </w:r>
      <w:r>
        <w:rPr>
          <w:rFonts w:eastAsia="宋体"/>
        </w:rPr>
        <w:fldChar w:fldCharType="end"/>
      </w:r>
      <w:r>
        <w:rPr>
          <w:rFonts w:eastAsia="宋体"/>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"_Toc90646059" </w:instrText>
      </w:r>
      <w:r>
        <w:fldChar w:fldCharType="separate"/>
      </w:r>
      <w:r>
        <w:rPr>
          <w:rStyle w:val="74"/>
          <w:rFonts w:ascii="宋体" w:hAnsi="宋体" w:eastAsia="宋体"/>
          <w:b w:val="0"/>
          <w:bCs w:val="0"/>
        </w:rPr>
        <w:t>一、委托人及被评估单位概况</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_Toc90646059 \h </w:instrText>
      </w:r>
      <w:r>
        <w:rPr>
          <w:rFonts w:ascii="宋体" w:hAnsi="宋体" w:eastAsia="宋体"/>
          <w:b w:val="0"/>
          <w:bCs w:val="0"/>
        </w:rPr>
        <w:fldChar w:fldCharType="separate"/>
      </w:r>
      <w:r>
        <w:rPr>
          <w:rFonts w:ascii="宋体" w:hAnsi="宋体" w:eastAsia="宋体"/>
          <w:b w:val="0"/>
          <w:bCs w:val="0"/>
        </w:rPr>
        <w:t>4</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"_Toc90646060" </w:instrText>
      </w:r>
      <w:r>
        <w:fldChar w:fldCharType="separate"/>
      </w:r>
      <w:r>
        <w:rPr>
          <w:rStyle w:val="74"/>
          <w:rFonts w:ascii="宋体" w:hAnsi="宋体" w:eastAsia="宋体"/>
          <w:b w:val="0"/>
          <w:bCs w:val="0"/>
        </w:rPr>
        <w:t>二、关于经济行为的说明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_Toc90646060 \h </w:instrText>
      </w:r>
      <w:r>
        <w:rPr>
          <w:rFonts w:ascii="宋体" w:hAnsi="宋体" w:eastAsia="宋体"/>
          <w:b w:val="0"/>
          <w:bCs w:val="0"/>
        </w:rPr>
        <w:fldChar w:fldCharType="separate"/>
      </w:r>
      <w:r>
        <w:rPr>
          <w:rFonts w:ascii="宋体" w:hAnsi="宋体" w:eastAsia="宋体"/>
          <w:b w:val="0"/>
          <w:bCs w:val="0"/>
        </w:rPr>
        <w:t>9</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"_Toc90646061" </w:instrText>
      </w:r>
      <w:r>
        <w:fldChar w:fldCharType="separate"/>
      </w:r>
      <w:r>
        <w:rPr>
          <w:rStyle w:val="74"/>
          <w:rFonts w:ascii="宋体" w:hAnsi="宋体" w:eastAsia="宋体"/>
          <w:b w:val="0"/>
          <w:bCs w:val="0"/>
        </w:rPr>
        <w:t>三、关于评估对象和评估范围的说明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_Toc90646061 \h </w:instrText>
      </w:r>
      <w:r>
        <w:rPr>
          <w:rFonts w:ascii="宋体" w:hAnsi="宋体" w:eastAsia="宋体"/>
          <w:b w:val="0"/>
          <w:bCs w:val="0"/>
        </w:rPr>
        <w:fldChar w:fldCharType="separate"/>
      </w:r>
      <w:r>
        <w:rPr>
          <w:rFonts w:ascii="宋体" w:hAnsi="宋体" w:eastAsia="宋体"/>
          <w:b w:val="0"/>
          <w:bCs w:val="0"/>
        </w:rPr>
        <w:t>9</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"_Toc90646062" </w:instrText>
      </w:r>
      <w:r>
        <w:fldChar w:fldCharType="separate"/>
      </w:r>
      <w:r>
        <w:rPr>
          <w:rStyle w:val="74"/>
          <w:rFonts w:ascii="宋体" w:hAnsi="宋体" w:eastAsia="宋体"/>
          <w:b w:val="0"/>
          <w:bCs w:val="0"/>
        </w:rPr>
        <w:t>四、关于评估基准日的说明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_Toc90646062 \h </w:instrText>
      </w:r>
      <w:r>
        <w:rPr>
          <w:rFonts w:ascii="宋体" w:hAnsi="宋体" w:eastAsia="宋体"/>
          <w:b w:val="0"/>
          <w:bCs w:val="0"/>
        </w:rPr>
        <w:fldChar w:fldCharType="separate"/>
      </w:r>
      <w:r>
        <w:rPr>
          <w:rFonts w:ascii="宋体" w:hAnsi="宋体" w:eastAsia="宋体"/>
          <w:b w:val="0"/>
          <w:bCs w:val="0"/>
        </w:rPr>
        <w:t>10</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"_Toc90646063" </w:instrText>
      </w:r>
      <w:r>
        <w:fldChar w:fldCharType="separate"/>
      </w:r>
      <w:r>
        <w:rPr>
          <w:rStyle w:val="74"/>
          <w:rFonts w:ascii="宋体" w:hAnsi="宋体" w:eastAsia="宋体"/>
          <w:b w:val="0"/>
          <w:bCs w:val="0"/>
        </w:rPr>
        <w:t>五、可能影响评估工作的重大事项的说明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_Toc90646063 \h </w:instrText>
      </w:r>
      <w:r>
        <w:rPr>
          <w:rFonts w:ascii="宋体" w:hAnsi="宋体" w:eastAsia="宋体"/>
          <w:b w:val="0"/>
          <w:bCs w:val="0"/>
        </w:rPr>
        <w:fldChar w:fldCharType="separate"/>
      </w:r>
      <w:r>
        <w:rPr>
          <w:rFonts w:ascii="宋体" w:hAnsi="宋体" w:eastAsia="宋体"/>
          <w:b w:val="0"/>
          <w:bCs w:val="0"/>
        </w:rPr>
        <w:t>10</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"_Toc90646064" </w:instrText>
      </w:r>
      <w:r>
        <w:fldChar w:fldCharType="separate"/>
      </w:r>
      <w:r>
        <w:rPr>
          <w:rStyle w:val="74"/>
          <w:rFonts w:ascii="宋体" w:hAnsi="宋体" w:eastAsia="宋体"/>
          <w:b w:val="0"/>
          <w:bCs w:val="0"/>
        </w:rPr>
        <w:t>六、资产和负债清查情况说明、未来经营和收益状况预测的说明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_Toc90646064 \h </w:instrText>
      </w:r>
      <w:r>
        <w:rPr>
          <w:rFonts w:ascii="宋体" w:hAnsi="宋体" w:eastAsia="宋体"/>
          <w:b w:val="0"/>
          <w:bCs w:val="0"/>
        </w:rPr>
        <w:fldChar w:fldCharType="separate"/>
      </w:r>
      <w:r>
        <w:rPr>
          <w:rFonts w:ascii="宋体" w:hAnsi="宋体" w:eastAsia="宋体"/>
          <w:b w:val="0"/>
          <w:bCs w:val="0"/>
        </w:rPr>
        <w:t>11</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"_Toc90646065" </w:instrText>
      </w:r>
      <w:r>
        <w:fldChar w:fldCharType="separate"/>
      </w:r>
      <w:r>
        <w:rPr>
          <w:rStyle w:val="74"/>
          <w:rFonts w:ascii="宋体" w:hAnsi="宋体" w:eastAsia="宋体"/>
          <w:b w:val="0"/>
          <w:bCs w:val="0"/>
        </w:rPr>
        <w:t>七、资料清单</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_Toc90646065 \h </w:instrText>
      </w:r>
      <w:r>
        <w:rPr>
          <w:rFonts w:ascii="宋体" w:hAnsi="宋体" w:eastAsia="宋体"/>
          <w:b w:val="0"/>
          <w:bCs w:val="0"/>
        </w:rPr>
        <w:fldChar w:fldCharType="separate"/>
      </w:r>
      <w:r>
        <w:rPr>
          <w:rFonts w:ascii="宋体" w:hAnsi="宋体" w:eastAsia="宋体"/>
          <w:b w:val="0"/>
          <w:bCs w:val="0"/>
        </w:rPr>
        <w:t>11</w:t>
      </w:r>
      <w:r>
        <w:rPr>
          <w:rFonts w:ascii="宋体" w:hAnsi="宋体" w:eastAsia="宋体"/>
          <w:b w:val="0"/>
          <w:bCs w:val="0"/>
        </w:rPr>
        <w:fldChar w:fldCharType="end"/>
      </w:r>
      <w:r>
        <w:rPr>
          <w:rFonts w:ascii="宋体" w:hAnsi="宋体" w:eastAsia="宋体"/>
          <w:b w:val="0"/>
          <w:bCs w:val="0"/>
        </w:rPr>
        <w:fldChar w:fldCharType="end"/>
      </w:r>
    </w:p>
    <w:p>
      <w:pPr>
        <w:pStyle w:val="43"/>
        <w:ind w:right="89"/>
        <w:rPr>
          <w:rFonts w:eastAsia="宋体" w:cstheme="minorBidi"/>
          <w:b w:val="0"/>
          <w:bCs w:val="0"/>
          <w:sz w:val="21"/>
          <w:szCs w:val="22"/>
          <w:lang w:val="en-US"/>
        </w:rPr>
      </w:pPr>
      <w:r>
        <w:fldChar w:fldCharType="begin"/>
      </w:r>
      <w:r>
        <w:instrText xml:space="preserve"> HYPERLINK \l "_Toc90646066" </w:instrText>
      </w:r>
      <w:r>
        <w:fldChar w:fldCharType="separate"/>
      </w:r>
      <w:r>
        <w:rPr>
          <w:rStyle w:val="74"/>
          <w:rFonts w:eastAsia="宋体"/>
        </w:rPr>
        <w:t>第三部分  评估对象与评估范围说明</w:t>
      </w:r>
      <w:r>
        <w:rPr>
          <w:rFonts w:eastAsia="宋体"/>
        </w:rPr>
        <w:tab/>
      </w:r>
      <w:r>
        <w:rPr>
          <w:rFonts w:eastAsia="宋体"/>
        </w:rPr>
        <w:fldChar w:fldCharType="begin"/>
      </w:r>
      <w:r>
        <w:rPr>
          <w:rFonts w:eastAsia="宋体"/>
        </w:rPr>
        <w:instrText xml:space="preserve"> PAGEREF _Toc90646066 \h </w:instrText>
      </w:r>
      <w:r>
        <w:rPr>
          <w:rFonts w:eastAsia="宋体"/>
        </w:rPr>
        <w:fldChar w:fldCharType="separate"/>
      </w:r>
      <w:r>
        <w:rPr>
          <w:rFonts w:eastAsia="宋体"/>
        </w:rPr>
        <w:t>14</w:t>
      </w:r>
      <w:r>
        <w:rPr>
          <w:rFonts w:eastAsia="宋体"/>
        </w:rPr>
        <w:fldChar w:fldCharType="end"/>
      </w:r>
      <w:r>
        <w:rPr>
          <w:rFonts w:eastAsia="宋体"/>
        </w:rPr>
        <w:fldChar w:fldCharType="end"/>
      </w:r>
    </w:p>
    <w:p>
      <w:pPr>
        <w:pStyle w:val="43"/>
        <w:ind w:right="89"/>
        <w:rPr>
          <w:rFonts w:eastAsia="宋体" w:cstheme="minorBidi"/>
          <w:b w:val="0"/>
          <w:bCs w:val="0"/>
          <w:sz w:val="21"/>
          <w:szCs w:val="22"/>
          <w:lang w:val="en-US"/>
        </w:rPr>
      </w:pPr>
      <w:r>
        <w:fldChar w:fldCharType="begin"/>
      </w:r>
      <w:r>
        <w:instrText xml:space="preserve"> HYPERLINK \l "_Toc90646067" </w:instrText>
      </w:r>
      <w:r>
        <w:fldChar w:fldCharType="separate"/>
      </w:r>
      <w:r>
        <w:rPr>
          <w:rStyle w:val="74"/>
          <w:rFonts w:eastAsia="宋体"/>
        </w:rPr>
        <w:t>第四部分  资产核实情况说明</w:t>
      </w:r>
      <w:r>
        <w:rPr>
          <w:rFonts w:eastAsia="宋体"/>
        </w:rPr>
        <w:tab/>
      </w:r>
      <w:r>
        <w:rPr>
          <w:rFonts w:eastAsia="宋体"/>
        </w:rPr>
        <w:fldChar w:fldCharType="begin"/>
      </w:r>
      <w:r>
        <w:rPr>
          <w:rFonts w:eastAsia="宋体"/>
        </w:rPr>
        <w:instrText xml:space="preserve"> PAGEREF _Toc90646067 \h </w:instrText>
      </w:r>
      <w:r>
        <w:rPr>
          <w:rFonts w:eastAsia="宋体"/>
        </w:rPr>
        <w:fldChar w:fldCharType="separate"/>
      </w:r>
      <w:r>
        <w:rPr>
          <w:rFonts w:eastAsia="宋体"/>
        </w:rPr>
        <w:t>16</w:t>
      </w:r>
      <w:r>
        <w:rPr>
          <w:rFonts w:eastAsia="宋体"/>
        </w:rPr>
        <w:fldChar w:fldCharType="end"/>
      </w:r>
      <w:r>
        <w:rPr>
          <w:rFonts w:eastAsia="宋体"/>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"_Toc90646068" </w:instrText>
      </w:r>
      <w:r>
        <w:fldChar w:fldCharType="separate"/>
      </w:r>
      <w:r>
        <w:rPr>
          <w:rStyle w:val="74"/>
          <w:rFonts w:ascii="宋体" w:hAnsi="宋体" w:eastAsia="宋体"/>
          <w:b w:val="0"/>
          <w:bCs w:val="0"/>
        </w:rPr>
        <w:t>一、资产核实人员组织、实施时间和过程</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_Toc90646068 \h </w:instrText>
      </w:r>
      <w:r>
        <w:rPr>
          <w:rFonts w:ascii="宋体" w:hAnsi="宋体" w:eastAsia="宋体"/>
          <w:b w:val="0"/>
          <w:bCs w:val="0"/>
        </w:rPr>
        <w:fldChar w:fldCharType="separate"/>
      </w:r>
      <w:r>
        <w:rPr>
          <w:rFonts w:ascii="宋体" w:hAnsi="宋体" w:eastAsia="宋体"/>
          <w:b w:val="0"/>
          <w:bCs w:val="0"/>
        </w:rPr>
        <w:t>16</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"_Toc90646069" </w:instrText>
      </w:r>
      <w:r>
        <w:fldChar w:fldCharType="separate"/>
      </w:r>
      <w:r>
        <w:rPr>
          <w:rStyle w:val="74"/>
          <w:rFonts w:ascii="宋体" w:hAnsi="宋体" w:eastAsia="宋体"/>
          <w:b w:val="0"/>
          <w:bCs w:val="0"/>
        </w:rPr>
        <w:t>二、影响资产核实的事项及处理方法</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_Toc90646069 \h </w:instrText>
      </w:r>
      <w:r>
        <w:rPr>
          <w:rFonts w:ascii="宋体" w:hAnsi="宋体" w:eastAsia="宋体"/>
          <w:b w:val="0"/>
          <w:bCs w:val="0"/>
        </w:rPr>
        <w:fldChar w:fldCharType="separate"/>
      </w:r>
      <w:r>
        <w:rPr>
          <w:rFonts w:ascii="宋体" w:hAnsi="宋体" w:eastAsia="宋体"/>
          <w:b w:val="0"/>
          <w:bCs w:val="0"/>
        </w:rPr>
        <w:t>16</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"_Toc90646070" </w:instrText>
      </w:r>
      <w:r>
        <w:fldChar w:fldCharType="separate"/>
      </w:r>
      <w:r>
        <w:rPr>
          <w:rStyle w:val="74"/>
          <w:rFonts w:ascii="宋体" w:hAnsi="宋体" w:eastAsia="宋体"/>
          <w:b w:val="0"/>
          <w:bCs w:val="0"/>
        </w:rPr>
        <w:t>三、核实结论</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_Toc90646070 \h </w:instrText>
      </w:r>
      <w:r>
        <w:rPr>
          <w:rFonts w:ascii="宋体" w:hAnsi="宋体" w:eastAsia="宋体"/>
          <w:b w:val="0"/>
          <w:bCs w:val="0"/>
        </w:rPr>
        <w:fldChar w:fldCharType="separate"/>
      </w:r>
      <w:r>
        <w:rPr>
          <w:rFonts w:ascii="宋体" w:hAnsi="宋体" w:eastAsia="宋体"/>
          <w:b w:val="0"/>
          <w:bCs w:val="0"/>
        </w:rPr>
        <w:t>17</w:t>
      </w:r>
      <w:r>
        <w:rPr>
          <w:rFonts w:ascii="宋体" w:hAnsi="宋体" w:eastAsia="宋体"/>
          <w:b w:val="0"/>
          <w:bCs w:val="0"/>
        </w:rPr>
        <w:fldChar w:fldCharType="end"/>
      </w:r>
      <w:r>
        <w:rPr>
          <w:rFonts w:ascii="宋体" w:hAnsi="宋体" w:eastAsia="宋体"/>
          <w:b w:val="0"/>
          <w:bCs w:val="0"/>
        </w:rPr>
        <w:fldChar w:fldCharType="end"/>
      </w:r>
    </w:p>
    <w:p>
      <w:pPr>
        <w:pStyle w:val="43"/>
        <w:ind w:right="89"/>
        <w:rPr>
          <w:rFonts w:eastAsia="宋体" w:cstheme="minorBidi"/>
          <w:b w:val="0"/>
          <w:bCs w:val="0"/>
          <w:sz w:val="21"/>
          <w:szCs w:val="22"/>
          <w:lang w:val="en-US"/>
        </w:rPr>
      </w:pPr>
      <w:r>
        <w:fldChar w:fldCharType="begin"/>
      </w:r>
      <w:r>
        <w:instrText xml:space="preserve"> HYPERLINK \l "_Toc90646071" </w:instrText>
      </w:r>
      <w:r>
        <w:fldChar w:fldCharType="separate"/>
      </w:r>
      <w:r>
        <w:rPr>
          <w:rStyle w:val="74"/>
          <w:rFonts w:eastAsia="宋体"/>
        </w:rPr>
        <w:t>第五部分  资产基础法评估技术说明</w:t>
      </w:r>
      <w:r>
        <w:rPr>
          <w:rFonts w:eastAsia="宋体"/>
        </w:rPr>
        <w:tab/>
      </w:r>
      <w:r>
        <w:rPr>
          <w:rFonts w:eastAsia="宋体"/>
        </w:rPr>
        <w:fldChar w:fldCharType="begin"/>
      </w:r>
      <w:r>
        <w:rPr>
          <w:rFonts w:eastAsia="宋体"/>
        </w:rPr>
        <w:instrText xml:space="preserve"> PAGEREF _Toc90646071 \h </w:instrText>
      </w:r>
      <w:r>
        <w:rPr>
          <w:rFonts w:eastAsia="宋体"/>
        </w:rPr>
        <w:fldChar w:fldCharType="separate"/>
      </w:r>
      <w:r>
        <w:rPr>
          <w:rFonts w:eastAsia="宋体"/>
        </w:rPr>
        <w:t>18</w:t>
      </w:r>
      <w:r>
        <w:rPr>
          <w:rFonts w:eastAsia="宋体"/>
        </w:rPr>
        <w:fldChar w:fldCharType="end"/>
      </w:r>
      <w:r>
        <w:rPr>
          <w:rFonts w:eastAsia="宋体"/>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"_Toc90646072" </w:instrText>
      </w:r>
      <w:r>
        <w:fldChar w:fldCharType="separate"/>
      </w:r>
      <w:r>
        <w:rPr>
          <w:rStyle w:val="74"/>
          <w:rFonts w:ascii="宋体" w:hAnsi="宋体" w:eastAsia="宋体"/>
          <w:b w:val="0"/>
          <w:bCs w:val="0"/>
        </w:rPr>
        <w:t>一、流动资产的评估说明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_Toc90646072 \h </w:instrText>
      </w:r>
      <w:r>
        <w:rPr>
          <w:rFonts w:ascii="宋体" w:hAnsi="宋体" w:eastAsia="宋体"/>
          <w:b w:val="0"/>
          <w:bCs w:val="0"/>
        </w:rPr>
        <w:fldChar w:fldCharType="separate"/>
      </w:r>
      <w:r>
        <w:rPr>
          <w:rFonts w:ascii="宋体" w:hAnsi="宋体" w:eastAsia="宋体"/>
          <w:b w:val="0"/>
          <w:bCs w:val="0"/>
        </w:rPr>
        <w:t>18</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"_Toc90646073" </w:instrText>
      </w:r>
      <w:r>
        <w:fldChar w:fldCharType="separate"/>
      </w:r>
      <w:r>
        <w:rPr>
          <w:rStyle w:val="74"/>
          <w:rFonts w:ascii="宋体" w:hAnsi="宋体" w:eastAsia="宋体"/>
          <w:b w:val="0"/>
          <w:bCs w:val="0"/>
        </w:rPr>
        <w:t>二、非流动资产的评估说明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_Toc90646073 \h </w:instrText>
      </w:r>
      <w:r>
        <w:rPr>
          <w:rFonts w:ascii="宋体" w:hAnsi="宋体" w:eastAsia="宋体"/>
          <w:b w:val="0"/>
          <w:bCs w:val="0"/>
        </w:rPr>
        <w:fldChar w:fldCharType="separate"/>
      </w:r>
      <w:r>
        <w:rPr>
          <w:rFonts w:ascii="宋体" w:hAnsi="宋体" w:eastAsia="宋体"/>
          <w:b w:val="0"/>
          <w:bCs w:val="0"/>
        </w:rPr>
        <w:t>20</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"_Toc90646074" </w:instrText>
      </w:r>
      <w:r>
        <w:fldChar w:fldCharType="separate"/>
      </w:r>
      <w:r>
        <w:rPr>
          <w:rStyle w:val="74"/>
          <w:rFonts w:ascii="宋体" w:hAnsi="宋体" w:eastAsia="宋体"/>
          <w:b w:val="0"/>
          <w:bCs w:val="0"/>
        </w:rPr>
        <w:t>三、负债的评估说明</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_Toc90646074 \h </w:instrText>
      </w:r>
      <w:r>
        <w:rPr>
          <w:rFonts w:ascii="宋体" w:hAnsi="宋体" w:eastAsia="宋体"/>
          <w:b w:val="0"/>
          <w:bCs w:val="0"/>
        </w:rPr>
        <w:fldChar w:fldCharType="separate"/>
      </w:r>
      <w:r>
        <w:rPr>
          <w:rFonts w:ascii="宋体" w:hAnsi="宋体" w:eastAsia="宋体"/>
          <w:b w:val="0"/>
          <w:bCs w:val="0"/>
        </w:rPr>
        <w:t>24</w:t>
      </w:r>
      <w:r>
        <w:rPr>
          <w:rFonts w:ascii="宋体" w:hAnsi="宋体" w:eastAsia="宋体"/>
          <w:b w:val="0"/>
          <w:bCs w:val="0"/>
        </w:rPr>
        <w:fldChar w:fldCharType="end"/>
      </w:r>
      <w:r>
        <w:rPr>
          <w:rFonts w:ascii="宋体" w:hAnsi="宋体" w:eastAsia="宋体"/>
          <w:b w:val="0"/>
          <w:bCs w:val="0"/>
        </w:rPr>
        <w:fldChar w:fldCharType="end"/>
      </w:r>
    </w:p>
    <w:p>
      <w:pPr>
        <w:pStyle w:val="43"/>
        <w:ind w:right="89"/>
        <w:rPr>
          <w:rFonts w:eastAsia="宋体" w:cstheme="minorBidi"/>
          <w:b w:val="0"/>
          <w:bCs w:val="0"/>
          <w:sz w:val="21"/>
          <w:szCs w:val="22"/>
          <w:lang w:val="en-US"/>
        </w:rPr>
      </w:pPr>
      <w:r>
        <w:fldChar w:fldCharType="begin"/>
      </w:r>
      <w:r>
        <w:instrText xml:space="preserve"> HYPERLINK \l "_Toc90646075" </w:instrText>
      </w:r>
      <w:r>
        <w:fldChar w:fldCharType="separate"/>
      </w:r>
      <w:r>
        <w:rPr>
          <w:rStyle w:val="74"/>
          <w:rFonts w:eastAsia="宋体"/>
        </w:rPr>
        <w:t>第六部分  评估结论及分析</w:t>
      </w:r>
      <w:r>
        <w:rPr>
          <w:rFonts w:eastAsia="宋体"/>
        </w:rPr>
        <w:tab/>
      </w:r>
      <w:r>
        <w:rPr>
          <w:rFonts w:eastAsia="宋体"/>
        </w:rPr>
        <w:fldChar w:fldCharType="begin"/>
      </w:r>
      <w:r>
        <w:rPr>
          <w:rFonts w:eastAsia="宋体"/>
        </w:rPr>
        <w:instrText xml:space="preserve"> PAGEREF _Toc90646075 \h </w:instrText>
      </w:r>
      <w:r>
        <w:rPr>
          <w:rFonts w:eastAsia="宋体"/>
        </w:rPr>
        <w:fldChar w:fldCharType="separate"/>
      </w:r>
      <w:r>
        <w:rPr>
          <w:rFonts w:eastAsia="宋体"/>
        </w:rPr>
        <w:t>26</w:t>
      </w:r>
      <w:r>
        <w:rPr>
          <w:rFonts w:eastAsia="宋体"/>
        </w:rPr>
        <w:fldChar w:fldCharType="end"/>
      </w:r>
      <w:r>
        <w:rPr>
          <w:rFonts w:eastAsia="宋体"/>
        </w:rPr>
        <w:fldChar w:fldCharType="end"/>
      </w:r>
    </w:p>
    <w:p>
      <w:pPr>
        <w:pStyle w:val="53"/>
        <w:ind w:left="482"/>
        <w:rPr>
          <w:rFonts w:ascii="宋体" w:hAnsi="宋体" w:eastAsia="宋体" w:cstheme="minorBidi"/>
          <w:b w:val="0"/>
          <w:bCs w:val="0"/>
          <w:sz w:val="21"/>
          <w:szCs w:val="22"/>
        </w:rPr>
      </w:pPr>
      <w:r>
        <w:fldChar w:fldCharType="begin"/>
      </w:r>
      <w:r>
        <w:instrText xml:space="preserve"> HYPERLINK \l "_Toc90646076" </w:instrText>
      </w:r>
      <w:r>
        <w:fldChar w:fldCharType="separate"/>
      </w:r>
      <w:r>
        <w:rPr>
          <w:rStyle w:val="74"/>
          <w:rFonts w:ascii="宋体" w:hAnsi="宋体" w:eastAsia="宋体"/>
          <w:b w:val="0"/>
          <w:bCs w:val="0"/>
        </w:rPr>
        <w:t>一、评估结论分析</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_Toc90646076 \h </w:instrText>
      </w:r>
      <w:r>
        <w:rPr>
          <w:rFonts w:ascii="宋体" w:hAnsi="宋体" w:eastAsia="宋体"/>
          <w:b w:val="0"/>
          <w:bCs w:val="0"/>
        </w:rPr>
        <w:fldChar w:fldCharType="separate"/>
      </w:r>
      <w:r>
        <w:rPr>
          <w:rFonts w:ascii="宋体" w:hAnsi="宋体" w:eastAsia="宋体"/>
          <w:b w:val="0"/>
          <w:bCs w:val="0"/>
        </w:rPr>
        <w:t>26</w:t>
      </w:r>
      <w:r>
        <w:rPr>
          <w:rFonts w:ascii="宋体" w:hAnsi="宋体" w:eastAsia="宋体"/>
          <w:b w:val="0"/>
          <w:bCs w:val="0"/>
        </w:rPr>
        <w:fldChar w:fldCharType="end"/>
      </w:r>
      <w:r>
        <w:rPr>
          <w:rFonts w:ascii="宋体" w:hAnsi="宋体" w:eastAsia="宋体"/>
          <w:b w:val="0"/>
          <w:bCs w:val="0"/>
        </w:rPr>
        <w:fldChar w:fldCharType="end"/>
      </w:r>
    </w:p>
    <w:p>
      <w:pPr>
        <w:pStyle w:val="53"/>
        <w:ind w:left="482"/>
        <w:rPr>
          <w:rFonts w:asciiTheme="minorHAnsi" w:hAnsiTheme="minorHAnsi" w:cstheme="minorBidi"/>
          <w:b w:val="0"/>
          <w:bCs w:val="0"/>
          <w:sz w:val="21"/>
          <w:szCs w:val="22"/>
        </w:rPr>
      </w:pPr>
      <w:r>
        <w:fldChar w:fldCharType="begin"/>
      </w:r>
      <w:r>
        <w:instrText xml:space="preserve"> HYPERLINK \l "_Toc90646077" </w:instrText>
      </w:r>
      <w:r>
        <w:fldChar w:fldCharType="separate"/>
      </w:r>
      <w:r>
        <w:rPr>
          <w:rStyle w:val="74"/>
          <w:rFonts w:ascii="宋体" w:hAnsi="宋体" w:eastAsia="宋体"/>
          <w:b w:val="0"/>
          <w:bCs w:val="0"/>
        </w:rPr>
        <w:t>二、评估增（减）值原因</w:t>
      </w:r>
      <w:r>
        <w:rPr>
          <w:rFonts w:ascii="宋体" w:hAnsi="宋体" w:eastAsia="宋体"/>
          <w:b w:val="0"/>
          <w:bCs w:val="0"/>
        </w:rPr>
        <w:tab/>
      </w:r>
      <w:r>
        <w:rPr>
          <w:rFonts w:ascii="宋体" w:hAnsi="宋体" w:eastAsia="宋体"/>
          <w:b w:val="0"/>
          <w:bCs w:val="0"/>
        </w:rPr>
        <w:fldChar w:fldCharType="begin"/>
      </w:r>
      <w:r>
        <w:rPr>
          <w:rFonts w:ascii="宋体" w:hAnsi="宋体" w:eastAsia="宋体"/>
          <w:b w:val="0"/>
          <w:bCs w:val="0"/>
        </w:rPr>
        <w:instrText xml:space="preserve"> PAGEREF _Toc90646077 \h </w:instrText>
      </w:r>
      <w:r>
        <w:rPr>
          <w:rFonts w:ascii="宋体" w:hAnsi="宋体" w:eastAsia="宋体"/>
          <w:b w:val="0"/>
          <w:bCs w:val="0"/>
        </w:rPr>
        <w:fldChar w:fldCharType="separate"/>
      </w:r>
      <w:r>
        <w:rPr>
          <w:rFonts w:ascii="宋体" w:hAnsi="宋体" w:eastAsia="宋体"/>
          <w:b w:val="0"/>
          <w:bCs w:val="0"/>
        </w:rPr>
        <w:t>26</w:t>
      </w:r>
      <w:r>
        <w:rPr>
          <w:rFonts w:ascii="宋体" w:hAnsi="宋体" w:eastAsia="宋体"/>
          <w:b w:val="0"/>
          <w:bCs w:val="0"/>
        </w:rPr>
        <w:fldChar w:fldCharType="end"/>
      </w:r>
      <w:r>
        <w:rPr>
          <w:rFonts w:ascii="宋体" w:hAnsi="宋体" w:eastAsia="宋体"/>
          <w:b w:val="0"/>
          <w:bCs w:val="0"/>
        </w:rPr>
        <w:fldChar w:fldCharType="end"/>
      </w:r>
    </w:p>
    <w:p>
      <w:pPr>
        <w:spacing w:line="360" w:lineRule="auto"/>
        <w:rPr>
          <w:rFonts w:ascii="宋体" w:hAnsi="宋体" w:eastAsia="宋体"/>
          <w:lang w:val="zh-CN"/>
        </w:rPr>
      </w:pPr>
      <w:r>
        <w:rPr>
          <w:rFonts w:ascii="宋体" w:hAnsi="宋体" w:eastAsia="宋体"/>
          <w:lang w:val="zh-CN"/>
        </w:rPr>
        <w:fldChar w:fldCharType="end"/>
      </w:r>
      <w:bookmarkStart w:id="0" w:name="_Toc314328655"/>
    </w:p>
    <w:p>
      <w:pPr>
        <w:spacing w:line="360" w:lineRule="auto"/>
        <w:rPr>
          <w:rFonts w:ascii="宋体" w:hAnsi="宋体" w:eastAsia="宋体"/>
        </w:rPr>
      </w:pPr>
    </w:p>
    <w:p>
      <w:pPr>
        <w:spacing w:line="360" w:lineRule="auto"/>
        <w:rPr>
          <w:rFonts w:ascii="宋体" w:hAnsi="宋体" w:eastAsia="宋体"/>
        </w:rPr>
      </w:pPr>
    </w:p>
    <w:p>
      <w:pPr>
        <w:spacing w:line="360" w:lineRule="auto"/>
        <w:rPr>
          <w:rFonts w:ascii="宋体" w:hAnsi="宋体" w:eastAsia="宋体"/>
        </w:rPr>
      </w:pPr>
    </w:p>
    <w:p>
      <w:pPr>
        <w:pStyle w:val="2"/>
        <w:spacing w:before="0" w:after="0" w:line="360" w:lineRule="auto"/>
        <w:jc w:val="center"/>
        <w:rPr>
          <w:rFonts w:ascii="宋体" w:hAnsi="宋体" w:eastAsia="宋体"/>
          <w:sz w:val="30"/>
          <w:szCs w:val="30"/>
        </w:rPr>
      </w:pPr>
      <w:bookmarkStart w:id="1" w:name="_Toc90646057"/>
      <w:r>
        <w:rPr>
          <w:rFonts w:ascii="宋体" w:hAnsi="宋体" w:eastAsia="宋体"/>
          <w:sz w:val="30"/>
          <w:szCs w:val="30"/>
        </w:rPr>
        <w:t>第一部分</w:t>
      </w:r>
      <w:r>
        <w:rPr>
          <w:rFonts w:hint="eastAsia" w:ascii="宋体" w:hAnsi="宋体" w:eastAsia="宋体"/>
          <w:sz w:val="24"/>
          <w:szCs w:val="30"/>
        </w:rPr>
        <w:t xml:space="preserve">  </w:t>
      </w:r>
      <w:r>
        <w:rPr>
          <w:rFonts w:ascii="宋体" w:hAnsi="宋体" w:eastAsia="宋体"/>
          <w:sz w:val="30"/>
          <w:szCs w:val="30"/>
        </w:rPr>
        <w:t>关于评估说明使用范围的声明</w:t>
      </w:r>
      <w:bookmarkEnd w:id="1"/>
    </w:p>
    <w:p>
      <w:pPr>
        <w:spacing w:line="360" w:lineRule="auto"/>
        <w:jc w:val="center"/>
        <w:rPr>
          <w:rFonts w:ascii="宋体" w:hAnsi="宋体" w:eastAsia="宋体"/>
        </w:rPr>
      </w:pPr>
    </w:p>
    <w:p>
      <w:pPr>
        <w:spacing w:line="360" w:lineRule="auto"/>
        <w:ind w:firstLine="480" w:firstLineChars="200"/>
        <w:rPr>
          <w:rFonts w:ascii="宋体" w:hAnsi="宋体" w:eastAsia="宋体"/>
          <w:b w:val="0"/>
          <w:bCs w:val="0"/>
          <w:kern w:val="0"/>
          <w:lang w:val="zh-CN"/>
        </w:rPr>
      </w:pPr>
      <w:r>
        <w:rPr>
          <w:rFonts w:ascii="宋体" w:hAnsi="宋体" w:eastAsia="宋体"/>
          <w:b w:val="0"/>
          <w:bCs w:val="0"/>
          <w:kern w:val="0"/>
          <w:lang w:val="zh-CN"/>
        </w:rPr>
        <w:t>本评估说明供国有资产监督管理机构（含所出资企业）、相关监管机构和部门使用。除法律法规规定外，材料的全部或者部分内容不得提供给其他任何单位和个人，不得见诸公开媒体。</w:t>
      </w:r>
    </w:p>
    <w:p>
      <w:pPr>
        <w:spacing w:line="360" w:lineRule="auto"/>
        <w:rPr>
          <w:rFonts w:ascii="宋体" w:hAnsi="宋体" w:eastAsia="宋体"/>
          <w:b w:val="0"/>
          <w:bCs w:val="0"/>
          <w:kern w:val="0"/>
          <w:lang w:val="zh-CN"/>
        </w:rPr>
      </w:pPr>
    </w:p>
    <w:p>
      <w:pPr>
        <w:spacing w:line="360" w:lineRule="auto"/>
        <w:rPr>
          <w:rFonts w:ascii="宋体" w:hAnsi="宋体" w:eastAsia="宋体"/>
          <w:b w:val="0"/>
          <w:bCs w:val="0"/>
          <w:kern w:val="0"/>
          <w:lang w:val="zh-CN"/>
        </w:rPr>
      </w:pPr>
    </w:p>
    <w:p>
      <w:pPr>
        <w:spacing w:line="360" w:lineRule="auto"/>
        <w:rPr>
          <w:rFonts w:ascii="宋体" w:hAnsi="宋体" w:eastAsia="宋体"/>
          <w:b w:val="0"/>
          <w:bCs w:val="0"/>
          <w:kern w:val="0"/>
          <w:lang w:val="zh-CN"/>
        </w:rPr>
      </w:pPr>
    </w:p>
    <w:p>
      <w:pPr>
        <w:spacing w:line="360" w:lineRule="auto"/>
        <w:jc w:val="center"/>
        <w:rPr>
          <w:rFonts w:ascii="宋体" w:hAnsi="宋体" w:eastAsia="宋体"/>
          <w:b w:val="0"/>
          <w:bCs w:val="0"/>
          <w:kern w:val="0"/>
          <w:lang w:val="zh-CN"/>
        </w:rPr>
      </w:pPr>
      <w:r>
        <w:rPr>
          <w:rFonts w:hint="eastAsia" w:ascii="宋体" w:hAnsi="宋体" w:eastAsia="宋体"/>
          <w:b w:val="0"/>
          <w:bCs w:val="0"/>
          <w:kern w:val="0"/>
          <w:lang w:val="zh-CN"/>
        </w:rPr>
        <w:t xml:space="preserve"> </w:t>
      </w:r>
      <w:r>
        <w:rPr>
          <w:rFonts w:ascii="宋体" w:hAnsi="宋体" w:eastAsia="宋体"/>
          <w:b w:val="0"/>
          <w:bCs w:val="0"/>
          <w:kern w:val="0"/>
          <w:lang w:val="zh-CN"/>
        </w:rPr>
        <w:t xml:space="preserve">                     </w:t>
      </w:r>
      <w:r>
        <w:rPr>
          <w:rFonts w:hint="eastAsia" w:ascii="宋体" w:hAnsi="宋体" w:eastAsia="宋体"/>
          <w:b w:val="0"/>
          <w:bCs w:val="0"/>
          <w:kern w:val="0"/>
          <w:lang w:val="zh-CN"/>
        </w:rPr>
        <w:t>北京北方亚事资产评估事务所（特殊普通合伙）</w:t>
      </w:r>
    </w:p>
    <w:p>
      <w:pPr>
        <w:spacing w:line="360" w:lineRule="auto"/>
        <w:ind w:right="960"/>
        <w:jc w:val="center"/>
        <w:rPr>
          <w:rFonts w:ascii="宋体" w:hAnsi="宋体" w:eastAsia="宋体"/>
          <w:b w:val="0"/>
          <w:bCs w:val="0"/>
          <w:kern w:val="0"/>
          <w:lang w:val="zh-CN"/>
        </w:rPr>
      </w:pPr>
      <w:r>
        <w:rPr>
          <w:rFonts w:hint="eastAsia" w:ascii="宋体" w:hAnsi="宋体" w:eastAsia="宋体"/>
          <w:b w:val="0"/>
          <w:bCs w:val="0"/>
          <w:kern w:val="0"/>
          <w:lang w:val="zh-CN"/>
        </w:rPr>
        <w:t xml:space="preserve">                                二〇二二年五月七日</w:t>
      </w:r>
    </w:p>
    <w:p>
      <w:pPr>
        <w:jc w:val="right"/>
        <w:rPr>
          <w:rFonts w:ascii="宋体" w:hAnsi="宋体" w:eastAsia="宋体"/>
          <w:b w:val="0"/>
          <w:bCs w:val="0"/>
          <w:kern w:val="0"/>
          <w:lang w:val="zh-CN"/>
        </w:rPr>
      </w:pPr>
      <w:r>
        <w:rPr>
          <w:rFonts w:ascii="宋体" w:hAnsi="宋体" w:eastAsia="宋体"/>
          <w:b w:val="0"/>
          <w:bCs w:val="0"/>
          <w:kern w:val="0"/>
          <w:lang w:val="zh-CN"/>
        </w:rPr>
        <w:br w:type="page"/>
      </w:r>
    </w:p>
    <w:p>
      <w:pPr>
        <w:spacing w:line="360" w:lineRule="auto"/>
        <w:jc w:val="center"/>
        <w:rPr>
          <w:rFonts w:ascii="宋体" w:hAnsi="宋体" w:eastAsia="宋体"/>
        </w:rPr>
      </w:pPr>
    </w:p>
    <w:p>
      <w:pPr>
        <w:pStyle w:val="2"/>
        <w:spacing w:before="0" w:after="0" w:line="360" w:lineRule="auto"/>
        <w:jc w:val="center"/>
        <w:rPr>
          <w:rFonts w:ascii="宋体" w:hAnsi="宋体" w:eastAsia="宋体"/>
          <w:sz w:val="30"/>
          <w:szCs w:val="30"/>
        </w:rPr>
      </w:pPr>
      <w:bookmarkStart w:id="2" w:name="_Toc90646058"/>
      <w:r>
        <w:rPr>
          <w:rFonts w:ascii="宋体" w:hAnsi="宋体" w:eastAsia="宋体"/>
          <w:sz w:val="30"/>
          <w:szCs w:val="30"/>
        </w:rPr>
        <w:t>第二部分</w:t>
      </w:r>
      <w:r>
        <w:rPr>
          <w:rFonts w:hint="eastAsia" w:ascii="宋体" w:hAnsi="宋体" w:eastAsia="宋体"/>
          <w:sz w:val="24"/>
          <w:szCs w:val="30"/>
        </w:rPr>
        <w:t xml:space="preserve">  </w:t>
      </w:r>
      <w:r>
        <w:rPr>
          <w:rFonts w:ascii="宋体" w:hAnsi="宋体" w:eastAsia="宋体"/>
          <w:sz w:val="30"/>
          <w:szCs w:val="30"/>
        </w:rPr>
        <w:t>关于进行资产评估有关事项的说明</w:t>
      </w:r>
      <w:bookmarkEnd w:id="2"/>
      <w:bookmarkStart w:id="3" w:name="_Toc230492377"/>
      <w:bookmarkStart w:id="4" w:name="_Toc90646059"/>
    </w:p>
    <w:p/>
    <w:p>
      <w:pPr>
        <w:pStyle w:val="3"/>
        <w:spacing w:before="0" w:after="0" w:line="360" w:lineRule="auto"/>
        <w:ind w:firstLine="723" w:firstLineChars="300"/>
        <w:rPr>
          <w:rFonts w:ascii="宋体" w:hAnsi="宋体" w:eastAsia="宋体"/>
          <w:szCs w:val="24"/>
        </w:rPr>
      </w:pPr>
      <w:r>
        <w:rPr>
          <w:rFonts w:ascii="宋体" w:hAnsi="宋体" w:eastAsia="宋体"/>
          <w:szCs w:val="24"/>
        </w:rPr>
        <w:t>一、</w:t>
      </w:r>
      <w:bookmarkEnd w:id="3"/>
      <w:r>
        <w:rPr>
          <w:rFonts w:hint="eastAsia" w:ascii="宋体" w:hAnsi="宋体" w:eastAsia="宋体"/>
          <w:szCs w:val="24"/>
        </w:rPr>
        <w:t>委托人及被评估单位概况</w:t>
      </w:r>
      <w:bookmarkEnd w:id="4"/>
    </w:p>
    <w:p>
      <w:pPr>
        <w:tabs>
          <w:tab w:val="left" w:pos="0"/>
        </w:tabs>
        <w:spacing w:line="360" w:lineRule="auto"/>
        <w:ind w:firstLine="480" w:firstLineChars="200"/>
        <w:rPr>
          <w:rFonts w:ascii="宋体" w:hAnsi="宋体" w:eastAsia="宋体"/>
          <w:b w:val="0"/>
          <w:bCs w:val="0"/>
        </w:rPr>
      </w:pPr>
      <w:bookmarkStart w:id="5" w:name="_Hlk11124070"/>
      <w:bookmarkStart w:id="6" w:name="_Hlk525046137"/>
      <w:bookmarkStart w:id="7" w:name="_Hlk532547410"/>
      <w:r>
        <w:rPr>
          <w:rFonts w:ascii="宋体" w:hAnsi="宋体" w:eastAsia="宋体"/>
          <w:b w:val="0"/>
          <w:bCs w:val="0"/>
        </w:rPr>
        <w:t>本评估业务的委托人</w:t>
      </w:r>
      <w:r>
        <w:rPr>
          <w:rFonts w:hint="eastAsia" w:ascii="宋体" w:hAnsi="宋体" w:eastAsia="宋体"/>
          <w:b w:val="0"/>
          <w:bCs w:val="0"/>
        </w:rPr>
        <w:t>为江苏省沿海开发投资有限公司，</w:t>
      </w:r>
      <w:r>
        <w:rPr>
          <w:rFonts w:ascii="宋体" w:hAnsi="宋体" w:eastAsia="宋体"/>
          <w:b w:val="0"/>
          <w:bCs w:val="0"/>
        </w:rPr>
        <w:t>被评估单位为</w:t>
      </w:r>
      <w:r>
        <w:rPr>
          <w:rFonts w:hint="eastAsia" w:ascii="宋体" w:hAnsi="宋体" w:eastAsia="宋体"/>
          <w:b w:val="0"/>
          <w:bCs w:val="0"/>
        </w:rPr>
        <w:t>南通产控邦盛创业投资管理有限公司</w:t>
      </w:r>
      <w:r>
        <w:rPr>
          <w:rFonts w:ascii="宋体" w:hAnsi="宋体" w:eastAsia="宋体"/>
          <w:b w:val="0"/>
          <w:bCs w:val="0"/>
        </w:rPr>
        <w:t>。</w:t>
      </w:r>
      <w:bookmarkStart w:id="8" w:name="_Hlk532547322"/>
    </w:p>
    <w:bookmarkEnd w:id="8"/>
    <w:p>
      <w:pPr>
        <w:tabs>
          <w:tab w:val="left" w:pos="0"/>
        </w:tabs>
        <w:spacing w:line="360" w:lineRule="auto"/>
        <w:ind w:firstLine="480" w:firstLineChars="200"/>
        <w:rPr>
          <w:rFonts w:ascii="宋体" w:hAnsi="宋体" w:eastAsia="宋体"/>
          <w:b w:val="0"/>
          <w:bCs w:val="0"/>
        </w:rPr>
      </w:pPr>
      <w:r>
        <w:rPr>
          <w:rFonts w:ascii="宋体" w:hAnsi="宋体" w:eastAsia="宋体"/>
          <w:b w:val="0"/>
          <w:bCs w:val="0"/>
        </w:rPr>
        <w:t>（一）委托人概况</w:t>
      </w:r>
    </w:p>
    <w:p>
      <w:pPr>
        <w:spacing w:line="360" w:lineRule="auto"/>
        <w:ind w:firstLine="480" w:firstLineChars="200"/>
        <w:rPr>
          <w:rFonts w:ascii="宋体" w:hAnsi="宋体" w:eastAsia="宋体"/>
          <w:b w:val="0"/>
          <w:bCs w:val="0"/>
          <w:szCs w:val="20"/>
        </w:rPr>
      </w:pPr>
      <w:r>
        <w:rPr>
          <w:rFonts w:ascii="宋体" w:hAnsi="宋体" w:eastAsia="宋体"/>
          <w:b w:val="0"/>
          <w:bCs w:val="0"/>
          <w:szCs w:val="20"/>
        </w:rPr>
        <w:t>企业名称：</w:t>
      </w:r>
      <w:r>
        <w:rPr>
          <w:rFonts w:hint="eastAsia" w:ascii="宋体" w:hAnsi="宋体" w:eastAsia="宋体"/>
          <w:b w:val="0"/>
          <w:bCs w:val="0"/>
          <w:szCs w:val="20"/>
        </w:rPr>
        <w:t>江苏省沿海开发投资有限公司（以下简称“沿海投资”）</w:t>
      </w:r>
    </w:p>
    <w:p>
      <w:pPr>
        <w:spacing w:line="360" w:lineRule="auto"/>
        <w:ind w:firstLine="480" w:firstLineChars="200"/>
        <w:rPr>
          <w:rFonts w:ascii="宋体" w:hAnsi="宋体" w:eastAsia="宋体"/>
          <w:b w:val="0"/>
          <w:bCs w:val="0"/>
          <w:szCs w:val="20"/>
        </w:rPr>
      </w:pPr>
      <w:r>
        <w:rPr>
          <w:rFonts w:ascii="宋体" w:hAnsi="宋体" w:eastAsia="宋体"/>
          <w:b w:val="0"/>
          <w:bCs w:val="0"/>
          <w:szCs w:val="20"/>
        </w:rPr>
        <w:t>统一社会信用代码：91320000134794627Q</w:t>
      </w:r>
    </w:p>
    <w:p>
      <w:pPr>
        <w:spacing w:line="360" w:lineRule="auto"/>
        <w:ind w:firstLine="480" w:firstLineChars="200"/>
        <w:rPr>
          <w:rFonts w:ascii="宋体" w:hAnsi="宋体" w:eastAsia="宋体"/>
          <w:b w:val="0"/>
          <w:bCs w:val="0"/>
          <w:szCs w:val="20"/>
        </w:rPr>
      </w:pPr>
      <w:r>
        <w:rPr>
          <w:rFonts w:ascii="宋体" w:hAnsi="宋体" w:eastAsia="宋体"/>
          <w:b w:val="0"/>
          <w:bCs w:val="0"/>
          <w:szCs w:val="20"/>
        </w:rPr>
        <w:t>住    所：</w:t>
      </w:r>
      <w:r>
        <w:rPr>
          <w:rFonts w:hint="eastAsia" w:ascii="宋体" w:hAnsi="宋体" w:eastAsia="宋体"/>
          <w:b w:val="0"/>
          <w:bCs w:val="0"/>
          <w:szCs w:val="20"/>
        </w:rPr>
        <w:t>江苏省南京市奥体大街68号新城科技园国际研发总部园4B栋</w:t>
      </w:r>
    </w:p>
    <w:p>
      <w:pPr>
        <w:spacing w:line="360" w:lineRule="auto"/>
        <w:ind w:firstLine="480" w:firstLineChars="200"/>
        <w:rPr>
          <w:rFonts w:ascii="宋体" w:hAnsi="宋体" w:eastAsia="宋体"/>
          <w:b w:val="0"/>
          <w:bCs w:val="0"/>
          <w:szCs w:val="20"/>
        </w:rPr>
      </w:pPr>
      <w:r>
        <w:rPr>
          <w:rFonts w:ascii="宋体" w:hAnsi="宋体" w:eastAsia="宋体"/>
          <w:b w:val="0"/>
          <w:bCs w:val="0"/>
          <w:szCs w:val="20"/>
        </w:rPr>
        <w:t>法定代表人：</w:t>
      </w:r>
      <w:r>
        <w:rPr>
          <w:rFonts w:hint="eastAsia" w:ascii="宋体" w:hAnsi="宋体" w:eastAsia="宋体"/>
          <w:b w:val="0"/>
          <w:bCs w:val="0"/>
          <w:szCs w:val="20"/>
        </w:rPr>
        <w:t>胡国平</w:t>
      </w:r>
    </w:p>
    <w:p>
      <w:pPr>
        <w:spacing w:line="360" w:lineRule="auto"/>
        <w:ind w:firstLine="480" w:firstLineChars="200"/>
        <w:rPr>
          <w:rFonts w:hint="eastAsia" w:ascii="宋体" w:hAnsi="宋体" w:eastAsia="宋体"/>
          <w:b w:val="0"/>
          <w:bCs w:val="0"/>
          <w:szCs w:val="20"/>
          <w:highlight w:val="none"/>
        </w:rPr>
      </w:pPr>
      <w:r>
        <w:rPr>
          <w:rFonts w:ascii="宋体" w:hAnsi="宋体" w:eastAsia="宋体"/>
          <w:b w:val="0"/>
          <w:bCs w:val="0"/>
          <w:szCs w:val="20"/>
          <w:highlight w:val="none"/>
        </w:rPr>
        <w:t>注册资本：</w:t>
      </w:r>
      <w:r>
        <w:rPr>
          <w:rFonts w:hint="eastAsia" w:ascii="宋体" w:hAnsi="宋体" w:eastAsia="宋体"/>
          <w:b w:val="0"/>
          <w:bCs w:val="0"/>
          <w:szCs w:val="20"/>
          <w:highlight w:val="none"/>
          <w:lang w:val="en-US" w:eastAsia="zh-CN"/>
        </w:rPr>
        <w:t>82800</w:t>
      </w:r>
      <w:r>
        <w:rPr>
          <w:rFonts w:hint="eastAsia" w:ascii="宋体" w:hAnsi="宋体" w:eastAsia="宋体"/>
          <w:b w:val="0"/>
          <w:bCs w:val="0"/>
          <w:szCs w:val="20"/>
          <w:highlight w:val="none"/>
        </w:rPr>
        <w:t>万元人民币</w:t>
      </w:r>
    </w:p>
    <w:p>
      <w:pPr>
        <w:spacing w:line="360" w:lineRule="auto"/>
        <w:ind w:firstLine="480" w:firstLineChars="200"/>
        <w:rPr>
          <w:rFonts w:hint="eastAsia" w:ascii="宋体" w:hAnsi="宋体" w:eastAsia="宋体"/>
          <w:b w:val="0"/>
          <w:bCs w:val="0"/>
          <w:szCs w:val="20"/>
          <w:highlight w:val="none"/>
          <w:lang w:eastAsia="zh-CN"/>
        </w:rPr>
      </w:pPr>
      <w:r>
        <w:rPr>
          <w:rFonts w:hint="eastAsia" w:ascii="宋体" w:hAnsi="宋体" w:eastAsia="宋体"/>
          <w:b w:val="0"/>
          <w:bCs w:val="0"/>
          <w:szCs w:val="20"/>
          <w:highlight w:val="none"/>
          <w:lang w:eastAsia="zh-CN"/>
        </w:rPr>
        <w:t>实缴资本：79050万元</w:t>
      </w:r>
      <w:r>
        <w:rPr>
          <w:rFonts w:hint="eastAsia" w:ascii="宋体" w:hAnsi="宋体" w:eastAsia="宋体"/>
          <w:b w:val="0"/>
          <w:bCs w:val="0"/>
          <w:szCs w:val="20"/>
          <w:highlight w:val="none"/>
        </w:rPr>
        <w:t>人民币</w:t>
      </w:r>
      <w:bookmarkStart w:id="71" w:name="_GoBack"/>
      <w:bookmarkEnd w:id="71"/>
    </w:p>
    <w:p>
      <w:pPr>
        <w:spacing w:line="360" w:lineRule="auto"/>
        <w:ind w:firstLine="480" w:firstLineChars="200"/>
        <w:rPr>
          <w:rFonts w:ascii="宋体" w:hAnsi="宋体" w:eastAsia="宋体"/>
          <w:b w:val="0"/>
          <w:bCs w:val="0"/>
          <w:szCs w:val="20"/>
        </w:rPr>
      </w:pPr>
      <w:r>
        <w:rPr>
          <w:rFonts w:ascii="宋体" w:hAnsi="宋体" w:eastAsia="宋体"/>
          <w:b w:val="0"/>
          <w:bCs w:val="0"/>
          <w:szCs w:val="20"/>
        </w:rPr>
        <w:t>成立日期：1997</w:t>
      </w:r>
      <w:r>
        <w:rPr>
          <w:rFonts w:hint="eastAsia" w:ascii="宋体" w:hAnsi="宋体" w:eastAsia="宋体"/>
          <w:b w:val="0"/>
          <w:bCs w:val="0"/>
          <w:szCs w:val="20"/>
        </w:rPr>
        <w:t>年</w:t>
      </w:r>
      <w:r>
        <w:rPr>
          <w:rFonts w:ascii="宋体" w:hAnsi="宋体" w:eastAsia="宋体"/>
          <w:b w:val="0"/>
          <w:bCs w:val="0"/>
          <w:szCs w:val="20"/>
        </w:rPr>
        <w:t>4</w:t>
      </w:r>
      <w:r>
        <w:rPr>
          <w:rFonts w:hint="eastAsia" w:ascii="宋体" w:hAnsi="宋体" w:eastAsia="宋体"/>
          <w:b w:val="0"/>
          <w:bCs w:val="0"/>
          <w:szCs w:val="20"/>
        </w:rPr>
        <w:t>月</w:t>
      </w:r>
      <w:r>
        <w:rPr>
          <w:rFonts w:ascii="宋体" w:hAnsi="宋体" w:eastAsia="宋体"/>
          <w:b w:val="0"/>
          <w:bCs w:val="0"/>
          <w:szCs w:val="20"/>
        </w:rPr>
        <w:t>30</w:t>
      </w:r>
      <w:r>
        <w:rPr>
          <w:rFonts w:hint="eastAsia" w:ascii="宋体" w:hAnsi="宋体" w:eastAsia="宋体"/>
          <w:b w:val="0"/>
          <w:bCs w:val="0"/>
          <w:szCs w:val="20"/>
        </w:rPr>
        <w:t>日</w:t>
      </w:r>
    </w:p>
    <w:p>
      <w:pPr>
        <w:spacing w:line="360" w:lineRule="auto"/>
        <w:ind w:firstLine="480" w:firstLineChars="200"/>
        <w:rPr>
          <w:rFonts w:ascii="宋体" w:hAnsi="宋体" w:eastAsia="宋体"/>
          <w:b w:val="0"/>
          <w:bCs w:val="0"/>
          <w:szCs w:val="20"/>
        </w:rPr>
      </w:pPr>
      <w:r>
        <w:rPr>
          <w:rFonts w:ascii="宋体" w:hAnsi="宋体" w:eastAsia="宋体"/>
          <w:b w:val="0"/>
          <w:bCs w:val="0"/>
          <w:szCs w:val="20"/>
        </w:rPr>
        <w:t>经营范围：</w:t>
      </w:r>
      <w:r>
        <w:rPr>
          <w:rFonts w:hint="eastAsia" w:ascii="宋体" w:hAnsi="宋体" w:eastAsia="宋体"/>
          <w:b w:val="0"/>
          <w:bCs w:val="0"/>
          <w:szCs w:val="20"/>
        </w:rPr>
        <w:t>实业投资与管理，股权投资与管理，金融投资，资产管理，投资管理，企业改制、资产重组策划，科技中介服务，信息技术咨询服务，知识产权服务，技术推广服务，企业管理咨询，财务咨询服务。</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（二）</w:t>
      </w:r>
      <w:r>
        <w:rPr>
          <w:rFonts w:ascii="宋体" w:hAnsi="宋体" w:eastAsia="宋体"/>
          <w:b w:val="0"/>
          <w:bCs w:val="0"/>
        </w:rPr>
        <w:t>被评估单位概况</w:t>
      </w:r>
    </w:p>
    <w:p>
      <w:pPr>
        <w:tabs>
          <w:tab w:val="left" w:pos="0"/>
        </w:tabs>
        <w:spacing w:line="360" w:lineRule="auto"/>
        <w:ind w:firstLine="480" w:firstLineChars="200"/>
        <w:rPr>
          <w:rFonts w:ascii="宋体" w:hAnsi="宋体" w:eastAsia="宋体"/>
          <w:b w:val="0"/>
          <w:bCs w:val="0"/>
        </w:rPr>
      </w:pPr>
      <w:r>
        <w:rPr>
          <w:rFonts w:ascii="宋体" w:hAnsi="宋体" w:eastAsia="宋体"/>
          <w:b w:val="0"/>
          <w:bCs w:val="0"/>
        </w:rPr>
        <w:t>1．概况</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企业名称：南通产控邦盛创业投资管理有限公司（以下简称“南通邦盛”）</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统一社会信用代码：</w:t>
      </w:r>
      <w:r>
        <w:rPr>
          <w:rFonts w:ascii="宋体" w:hAnsi="宋体" w:eastAsia="宋体"/>
          <w:b w:val="0"/>
          <w:bCs w:val="0"/>
        </w:rPr>
        <w:t>91320600MA263CGK0A</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住    所： 南通市开发区崇州大道60号紫琅科技城6号楼408室</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法定代表人： 凌明圣</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注册资本：</w:t>
      </w:r>
      <w:r>
        <w:rPr>
          <w:rFonts w:ascii="宋体" w:hAnsi="宋体" w:eastAsia="宋体"/>
          <w:b w:val="0"/>
          <w:bCs w:val="0"/>
        </w:rPr>
        <w:t>1000</w:t>
      </w:r>
      <w:r>
        <w:rPr>
          <w:rFonts w:hint="eastAsia" w:ascii="宋体" w:hAnsi="宋体" w:eastAsia="宋体"/>
          <w:b w:val="0"/>
          <w:bCs w:val="0"/>
        </w:rPr>
        <w:t>万元人民币</w:t>
      </w:r>
    </w:p>
    <w:p>
      <w:pPr>
        <w:tabs>
          <w:tab w:val="left" w:pos="0"/>
        </w:tabs>
        <w:spacing w:line="360" w:lineRule="auto"/>
        <w:ind w:firstLine="480" w:firstLineChars="200"/>
        <w:rPr>
          <w:rFonts w:ascii="宋体" w:hAnsi="宋体" w:eastAsia="宋体"/>
          <w:b w:val="0"/>
          <w:bCs w:val="0"/>
        </w:rPr>
      </w:pPr>
      <w:r>
        <w:rPr>
          <w:rFonts w:ascii="宋体" w:hAnsi="宋体" w:eastAsia="宋体"/>
          <w:b w:val="0"/>
          <w:bCs w:val="0"/>
        </w:rPr>
        <w:t>实缴资本：</w:t>
      </w:r>
      <w:r>
        <w:rPr>
          <w:rFonts w:hint="eastAsia" w:ascii="宋体" w:hAnsi="宋体" w:eastAsia="宋体"/>
          <w:b w:val="0"/>
          <w:bCs w:val="0"/>
        </w:rPr>
        <w:t>2</w:t>
      </w:r>
      <w:r>
        <w:rPr>
          <w:rFonts w:ascii="宋体" w:hAnsi="宋体" w:eastAsia="宋体"/>
          <w:b w:val="0"/>
          <w:bCs w:val="0"/>
        </w:rPr>
        <w:t>50万元人民币</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成立日期：</w:t>
      </w:r>
      <w:r>
        <w:rPr>
          <w:rFonts w:ascii="宋体" w:hAnsi="宋体" w:eastAsia="宋体"/>
          <w:b w:val="0"/>
          <w:bCs w:val="0"/>
        </w:rPr>
        <w:t>2021</w:t>
      </w:r>
      <w:r>
        <w:rPr>
          <w:rFonts w:hint="eastAsia" w:ascii="宋体" w:hAnsi="宋体" w:eastAsia="宋体"/>
          <w:b w:val="0"/>
          <w:bCs w:val="0"/>
        </w:rPr>
        <w:t>年</w:t>
      </w:r>
      <w:r>
        <w:rPr>
          <w:rFonts w:ascii="宋体" w:hAnsi="宋体" w:eastAsia="宋体"/>
          <w:b w:val="0"/>
          <w:bCs w:val="0"/>
        </w:rPr>
        <w:t>5</w:t>
      </w:r>
      <w:r>
        <w:rPr>
          <w:rFonts w:hint="eastAsia" w:ascii="宋体" w:hAnsi="宋体" w:eastAsia="宋体"/>
          <w:b w:val="0"/>
          <w:bCs w:val="0"/>
        </w:rPr>
        <w:t>月</w:t>
      </w:r>
      <w:r>
        <w:rPr>
          <w:rFonts w:ascii="宋体" w:hAnsi="宋体" w:eastAsia="宋体"/>
          <w:b w:val="0"/>
          <w:bCs w:val="0"/>
        </w:rPr>
        <w:t>21</w:t>
      </w:r>
      <w:r>
        <w:rPr>
          <w:rFonts w:hint="eastAsia" w:ascii="宋体" w:hAnsi="宋体" w:eastAsia="宋体"/>
          <w:b w:val="0"/>
          <w:bCs w:val="0"/>
        </w:rPr>
        <w:t>日</w:t>
      </w:r>
    </w:p>
    <w:p>
      <w:pPr>
        <w:tabs>
          <w:tab w:val="left" w:pos="0"/>
        </w:tabs>
        <w:spacing w:line="360" w:lineRule="auto"/>
        <w:ind w:firstLine="480" w:firstLineChars="200"/>
        <w:rPr>
          <w:rFonts w:ascii="宋体" w:hAnsi="宋体" w:eastAsia="宋体"/>
          <w:b w:val="0"/>
          <w:bCs w:val="0"/>
        </w:rPr>
      </w:pPr>
      <w:r>
        <w:rPr>
          <w:rFonts w:hint="eastAsia" w:ascii="宋体" w:hAnsi="宋体" w:eastAsia="宋体"/>
          <w:b w:val="0"/>
          <w:bCs w:val="0"/>
        </w:rPr>
        <w:t>经营范围：一般项目：私募股权投资基金管理、创业投资基金管理服务（须在中国证券投资基金业协会完成登记备案后方可从事经营活动）（除依法须经批准的项目外，凭营业执照依法自主开展经营活动）</w:t>
      </w:r>
    </w:p>
    <w:p>
      <w:pPr>
        <w:tabs>
          <w:tab w:val="left" w:pos="0"/>
        </w:tabs>
        <w:spacing w:line="360" w:lineRule="auto"/>
        <w:ind w:firstLine="480" w:firstLineChars="200"/>
        <w:rPr>
          <w:rFonts w:ascii="宋体" w:hAnsi="宋体" w:eastAsia="宋体"/>
          <w:b w:val="0"/>
          <w:bCs w:val="0"/>
        </w:rPr>
      </w:pPr>
      <w:r>
        <w:rPr>
          <w:rFonts w:ascii="宋体" w:hAnsi="宋体" w:eastAsia="宋体"/>
          <w:b w:val="0"/>
          <w:bCs w:val="0"/>
        </w:rPr>
        <w:t xml:space="preserve"> 2．历史沿革</w:t>
      </w:r>
    </w:p>
    <w:p>
      <w:pPr>
        <w:spacing w:line="360" w:lineRule="auto"/>
        <w:ind w:firstLine="480" w:firstLineChars="200"/>
        <w:rPr>
          <w:rFonts w:ascii="宋体" w:hAnsi="宋体" w:eastAsia="宋体"/>
          <w:b w:val="0"/>
          <w:bCs w:val="0"/>
        </w:rPr>
      </w:pPr>
      <w:r>
        <w:rPr>
          <w:rFonts w:hint="eastAsia" w:ascii="宋体" w:hAnsi="宋体" w:eastAsia="宋体"/>
          <w:b w:val="0"/>
          <w:bCs w:val="0"/>
        </w:rPr>
        <w:t>南通产控邦盛创业投资管理有限公司系在南通产控集团投资管理机制进行混合所有制改革的背景下于2021年5月21日正式成立。</w:t>
      </w:r>
    </w:p>
    <w:p>
      <w:pPr>
        <w:spacing w:line="360" w:lineRule="auto"/>
        <w:ind w:firstLine="480" w:firstLineChars="200"/>
        <w:rPr>
          <w:rFonts w:ascii="宋体" w:hAnsi="宋体" w:eastAsia="宋体"/>
          <w:b w:val="0"/>
          <w:bCs w:val="0"/>
        </w:rPr>
      </w:pPr>
      <w:r>
        <w:rPr>
          <w:rFonts w:hint="eastAsia" w:ascii="宋体" w:hAnsi="宋体" w:eastAsia="宋体"/>
          <w:b w:val="0"/>
          <w:bCs w:val="0"/>
        </w:rPr>
        <w:t>根据《公司章程》第九条约定：南通国泰创业投资有限公司认缴出资400万元人民币，占公司注册资本的40%，在2021年12月31日前缴纳100万元人民币，在2030年12月31日前缴纳剩余300万元人民币。南京邦盛投资管理有限公司认缴出资400万元人民币，占公司注册资本的40%，在2021年12月31日前缴纳100万元人民币，在2030年12月31日前缴纳剩余300万元人民币。南京邦盛聚汇企业管理合伙企业(有限合伙)认缴出资200万元人民币，占公司注册资本的20%，在2021年12月31日前缴纳50万元人民币，在2030年12月31日前缴纳剩余150万元人民币。</w:t>
      </w:r>
    </w:p>
    <w:p>
      <w:pPr>
        <w:spacing w:line="360" w:lineRule="auto"/>
        <w:ind w:firstLine="480" w:firstLineChars="200"/>
        <w:rPr>
          <w:rFonts w:ascii="宋体" w:hAnsi="宋体" w:eastAsia="宋体"/>
          <w:b w:val="0"/>
          <w:bCs w:val="0"/>
        </w:rPr>
      </w:pPr>
      <w:r>
        <w:rPr>
          <w:rFonts w:hint="eastAsia" w:ascii="宋体" w:hAnsi="宋体" w:eastAsia="宋体"/>
          <w:b w:val="0"/>
          <w:bCs w:val="0"/>
        </w:rPr>
        <w:t>截止2021年</w:t>
      </w:r>
      <w:r>
        <w:rPr>
          <w:rFonts w:ascii="宋体" w:hAnsi="宋体" w:eastAsia="宋体"/>
          <w:b w:val="0"/>
          <w:bCs w:val="0"/>
        </w:rPr>
        <w:t>12</w:t>
      </w:r>
      <w:r>
        <w:rPr>
          <w:rFonts w:hint="eastAsia" w:ascii="宋体" w:hAnsi="宋体" w:eastAsia="宋体"/>
          <w:b w:val="0"/>
          <w:bCs w:val="0"/>
        </w:rPr>
        <w:t>月3</w:t>
      </w:r>
      <w:r>
        <w:rPr>
          <w:rFonts w:ascii="宋体" w:hAnsi="宋体" w:eastAsia="宋体"/>
          <w:b w:val="0"/>
          <w:bCs w:val="0"/>
        </w:rPr>
        <w:t>1</w:t>
      </w:r>
      <w:r>
        <w:rPr>
          <w:rFonts w:hint="eastAsia" w:ascii="宋体" w:hAnsi="宋体" w:eastAsia="宋体"/>
          <w:b w:val="0"/>
          <w:bCs w:val="0"/>
        </w:rPr>
        <w:t>日，南通产控邦盛已分别收到邦盛资本、南通国泰及邦盛聚汇100万、100万及50万元出资款项，合计250万元。截止评估基准日，股权结构如下表所示：</w:t>
      </w:r>
    </w:p>
    <w:tbl>
      <w:tblPr>
        <w:tblStyle w:val="64"/>
        <w:tblW w:w="5000"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77"/>
        <w:gridCol w:w="3816"/>
        <w:gridCol w:w="1528"/>
        <w:gridCol w:w="1523"/>
        <w:gridCol w:w="1277"/>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jc w:val="center"/>
        </w:trPr>
        <w:tc>
          <w:tcPr>
            <w:tcW w:w="330"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hint="eastAsia" w:ascii="宋体" w:hAnsi="宋体" w:eastAsia="宋体" w:cs="宋体"/>
                <w:b w:val="0"/>
                <w:bCs w:val="0"/>
                <w:color w:val="000000"/>
                <w:kern w:val="0"/>
                <w:sz w:val="18"/>
                <w:szCs w:val="18"/>
              </w:rPr>
              <w:t>序号</w:t>
            </w:r>
          </w:p>
        </w:tc>
        <w:tc>
          <w:tcPr>
            <w:tcW w:w="2188"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hint="eastAsia" w:ascii="宋体" w:hAnsi="宋体" w:eastAsia="宋体" w:cs="宋体"/>
                <w:b w:val="0"/>
                <w:bCs w:val="0"/>
                <w:color w:val="000000"/>
                <w:kern w:val="0"/>
                <w:sz w:val="18"/>
                <w:szCs w:val="18"/>
              </w:rPr>
              <w:t>股东名称</w:t>
            </w:r>
          </w:p>
        </w:tc>
        <w:tc>
          <w:tcPr>
            <w:tcW w:w="876" w:type="pct"/>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实缴出资（万元）</w:t>
            </w:r>
          </w:p>
        </w:tc>
        <w:tc>
          <w:tcPr>
            <w:tcW w:w="873"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认缴出资（万元）</w:t>
            </w:r>
          </w:p>
        </w:tc>
        <w:tc>
          <w:tcPr>
            <w:tcW w:w="732"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hint="eastAsia" w:ascii="宋体" w:hAnsi="宋体" w:eastAsia="宋体" w:cs="宋体"/>
                <w:b w:val="0"/>
                <w:bCs w:val="0"/>
                <w:color w:val="000000"/>
                <w:kern w:val="0"/>
                <w:sz w:val="18"/>
                <w:szCs w:val="18"/>
              </w:rPr>
              <w:t>股权比例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jc w:val="center"/>
        </w:trPr>
        <w:tc>
          <w:tcPr>
            <w:tcW w:w="330"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1</w:t>
            </w:r>
          </w:p>
        </w:tc>
        <w:tc>
          <w:tcPr>
            <w:tcW w:w="2188"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hint="eastAsia" w:ascii="宋体" w:hAnsi="宋体" w:eastAsia="宋体" w:cs="宋体"/>
                <w:b w:val="0"/>
                <w:bCs w:val="0"/>
                <w:color w:val="000000"/>
                <w:kern w:val="0"/>
                <w:sz w:val="18"/>
                <w:szCs w:val="18"/>
              </w:rPr>
              <w:t>南京邦盛投资管理有限公司</w:t>
            </w:r>
          </w:p>
        </w:tc>
        <w:tc>
          <w:tcPr>
            <w:tcW w:w="876" w:type="pct"/>
          </w:tcPr>
          <w:p>
            <w:pPr>
              <w:widowControl/>
              <w:spacing w:line="360" w:lineRule="exact"/>
              <w:jc w:val="center"/>
              <w:rPr>
                <w:rFonts w:ascii="Arial Narrow" w:hAnsi="Arial Narrow" w:eastAsia="宋体" w:cs="宋体"/>
                <w:b w:val="0"/>
                <w:bCs w:val="0"/>
                <w:color w:val="000000"/>
                <w:kern w:val="0"/>
                <w:sz w:val="18"/>
                <w:szCs w:val="18"/>
              </w:rPr>
            </w:pPr>
            <w:r>
              <w:rPr>
                <w:rFonts w:hint="eastAsia" w:ascii="Arial Narrow" w:hAnsi="Arial Narrow" w:eastAsia="宋体" w:cs="宋体"/>
                <w:b w:val="0"/>
                <w:bCs w:val="0"/>
                <w:color w:val="000000"/>
                <w:kern w:val="0"/>
                <w:sz w:val="18"/>
                <w:szCs w:val="18"/>
              </w:rPr>
              <w:t>1</w:t>
            </w:r>
            <w:r>
              <w:rPr>
                <w:rFonts w:ascii="Arial Narrow" w:hAnsi="Arial Narrow" w:eastAsia="宋体" w:cs="宋体"/>
                <w:b w:val="0"/>
                <w:bCs w:val="0"/>
                <w:color w:val="000000"/>
                <w:kern w:val="0"/>
                <w:sz w:val="18"/>
                <w:szCs w:val="18"/>
              </w:rPr>
              <w:t>00.00</w:t>
            </w:r>
          </w:p>
        </w:tc>
        <w:tc>
          <w:tcPr>
            <w:tcW w:w="873"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400.00</w:t>
            </w:r>
          </w:p>
        </w:tc>
        <w:tc>
          <w:tcPr>
            <w:tcW w:w="732"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40.00%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jc w:val="center"/>
        </w:trPr>
        <w:tc>
          <w:tcPr>
            <w:tcW w:w="330"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2</w:t>
            </w:r>
          </w:p>
        </w:tc>
        <w:tc>
          <w:tcPr>
            <w:tcW w:w="2188"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hint="eastAsia" w:ascii="宋体" w:hAnsi="宋体" w:eastAsia="宋体" w:cs="宋体"/>
                <w:b w:val="0"/>
                <w:bCs w:val="0"/>
                <w:color w:val="000000"/>
                <w:kern w:val="0"/>
                <w:sz w:val="18"/>
                <w:szCs w:val="18"/>
              </w:rPr>
              <w:t>南通国泰创业投资有限公司</w:t>
            </w:r>
          </w:p>
        </w:tc>
        <w:tc>
          <w:tcPr>
            <w:tcW w:w="876" w:type="pct"/>
          </w:tcPr>
          <w:p>
            <w:pPr>
              <w:widowControl/>
              <w:spacing w:line="360" w:lineRule="exact"/>
              <w:jc w:val="center"/>
              <w:rPr>
                <w:rFonts w:ascii="Arial Narrow" w:hAnsi="Arial Narrow" w:eastAsia="宋体" w:cs="宋体"/>
                <w:b w:val="0"/>
                <w:bCs w:val="0"/>
                <w:color w:val="000000"/>
                <w:kern w:val="0"/>
                <w:sz w:val="18"/>
                <w:szCs w:val="18"/>
              </w:rPr>
            </w:pPr>
            <w:r>
              <w:rPr>
                <w:rFonts w:hint="eastAsia" w:ascii="Arial Narrow" w:hAnsi="Arial Narrow" w:eastAsia="宋体" w:cs="宋体"/>
                <w:b w:val="0"/>
                <w:bCs w:val="0"/>
                <w:color w:val="000000"/>
                <w:kern w:val="0"/>
                <w:sz w:val="18"/>
                <w:szCs w:val="18"/>
              </w:rPr>
              <w:t>1</w:t>
            </w:r>
            <w:r>
              <w:rPr>
                <w:rFonts w:ascii="Arial Narrow" w:hAnsi="Arial Narrow" w:eastAsia="宋体" w:cs="宋体"/>
                <w:b w:val="0"/>
                <w:bCs w:val="0"/>
                <w:color w:val="000000"/>
                <w:kern w:val="0"/>
                <w:sz w:val="18"/>
                <w:szCs w:val="18"/>
              </w:rPr>
              <w:t>00.00</w:t>
            </w:r>
          </w:p>
        </w:tc>
        <w:tc>
          <w:tcPr>
            <w:tcW w:w="873"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400.00</w:t>
            </w:r>
          </w:p>
        </w:tc>
        <w:tc>
          <w:tcPr>
            <w:tcW w:w="732"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40.00%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jc w:val="center"/>
        </w:trPr>
        <w:tc>
          <w:tcPr>
            <w:tcW w:w="330"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3</w:t>
            </w:r>
          </w:p>
        </w:tc>
        <w:tc>
          <w:tcPr>
            <w:tcW w:w="2188" w:type="pct"/>
            <w:noWrap/>
            <w:vAlign w:val="center"/>
          </w:tcPr>
          <w:p>
            <w:pPr>
              <w:widowControl/>
              <w:spacing w:line="360" w:lineRule="exact"/>
              <w:jc w:val="center"/>
              <w:rPr>
                <w:rFonts w:ascii="宋体" w:hAnsi="宋体" w:eastAsia="宋体" w:cs="宋体"/>
                <w:b w:val="0"/>
                <w:bCs w:val="0"/>
                <w:color w:val="000000"/>
                <w:kern w:val="0"/>
                <w:sz w:val="18"/>
                <w:szCs w:val="18"/>
              </w:rPr>
            </w:pPr>
            <w:r>
              <w:rPr>
                <w:rFonts w:hint="eastAsia" w:ascii="宋体" w:hAnsi="宋体" w:eastAsia="宋体" w:cs="宋体"/>
                <w:b w:val="0"/>
                <w:bCs w:val="0"/>
                <w:color w:val="000000"/>
                <w:kern w:val="0"/>
                <w:sz w:val="16"/>
                <w:szCs w:val="16"/>
              </w:rPr>
              <w:t>南京邦盛聚汇企业管理合伙企业（有限合伙）</w:t>
            </w:r>
          </w:p>
        </w:tc>
        <w:tc>
          <w:tcPr>
            <w:tcW w:w="876" w:type="pct"/>
          </w:tcPr>
          <w:p>
            <w:pPr>
              <w:widowControl/>
              <w:spacing w:line="360" w:lineRule="exact"/>
              <w:jc w:val="center"/>
              <w:rPr>
                <w:rFonts w:ascii="Arial Narrow" w:hAnsi="Arial Narrow" w:eastAsia="宋体" w:cs="宋体"/>
                <w:b w:val="0"/>
                <w:bCs w:val="0"/>
                <w:color w:val="000000"/>
                <w:kern w:val="0"/>
                <w:sz w:val="18"/>
                <w:szCs w:val="18"/>
              </w:rPr>
            </w:pPr>
            <w:r>
              <w:rPr>
                <w:rFonts w:hint="eastAsia" w:ascii="Arial Narrow" w:hAnsi="Arial Narrow" w:eastAsia="宋体" w:cs="宋体"/>
                <w:b w:val="0"/>
                <w:bCs w:val="0"/>
                <w:color w:val="000000"/>
                <w:kern w:val="0"/>
                <w:sz w:val="18"/>
                <w:szCs w:val="18"/>
              </w:rPr>
              <w:t>5</w:t>
            </w:r>
            <w:r>
              <w:rPr>
                <w:rFonts w:ascii="Arial Narrow" w:hAnsi="Arial Narrow" w:eastAsia="宋体" w:cs="宋体"/>
                <w:b w:val="0"/>
                <w:bCs w:val="0"/>
                <w:color w:val="000000"/>
                <w:kern w:val="0"/>
                <w:sz w:val="18"/>
                <w:szCs w:val="18"/>
              </w:rPr>
              <w:t>0.00</w:t>
            </w:r>
          </w:p>
        </w:tc>
        <w:tc>
          <w:tcPr>
            <w:tcW w:w="873"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200.00</w:t>
            </w:r>
          </w:p>
        </w:tc>
        <w:tc>
          <w:tcPr>
            <w:tcW w:w="732"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20.00%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70" w:hRule="atLeast"/>
          <w:jc w:val="center"/>
        </w:trPr>
        <w:tc>
          <w:tcPr>
            <w:tcW w:w="330" w:type="pct"/>
            <w:noWrap/>
            <w:vAlign w:val="center"/>
          </w:tcPr>
          <w:p>
            <w:pPr>
              <w:widowControl/>
              <w:spacing w:line="360" w:lineRule="exact"/>
              <w:jc w:val="center"/>
              <w:rPr>
                <w:rFonts w:ascii="Arial Narrow" w:hAnsi="Arial Narrow" w:eastAsia="宋体" w:cs="宋体"/>
                <w:b w:val="0"/>
                <w:bCs w:val="0"/>
                <w:color w:val="000000"/>
                <w:kern w:val="0"/>
                <w:sz w:val="18"/>
                <w:szCs w:val="18"/>
              </w:rPr>
            </w:pPr>
          </w:p>
        </w:tc>
        <w:tc>
          <w:tcPr>
            <w:tcW w:w="2188" w:type="pct"/>
            <w:noWrap/>
            <w:vAlign w:val="center"/>
          </w:tcPr>
          <w:p>
            <w:pPr>
              <w:widowControl/>
              <w:spacing w:line="360" w:lineRule="exact"/>
              <w:jc w:val="center"/>
              <w:rPr>
                <w:rFonts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合计</w:t>
            </w:r>
          </w:p>
        </w:tc>
        <w:tc>
          <w:tcPr>
            <w:tcW w:w="876" w:type="pct"/>
          </w:tcPr>
          <w:p>
            <w:pPr>
              <w:widowControl/>
              <w:spacing w:line="360" w:lineRule="exact"/>
              <w:jc w:val="center"/>
              <w:rPr>
                <w:rFonts w:ascii="Arial Narrow" w:hAnsi="Arial Narrow" w:eastAsia="宋体" w:cs="宋体"/>
                <w:b w:val="0"/>
                <w:bCs w:val="0"/>
                <w:color w:val="000000"/>
                <w:kern w:val="0"/>
                <w:sz w:val="18"/>
                <w:szCs w:val="18"/>
              </w:rPr>
            </w:pPr>
            <w:r>
              <w:rPr>
                <w:rFonts w:hint="eastAsia" w:ascii="Arial Narrow" w:hAnsi="Arial Narrow" w:eastAsia="宋体" w:cs="宋体"/>
                <w:b w:val="0"/>
                <w:bCs w:val="0"/>
                <w:color w:val="000000"/>
                <w:kern w:val="0"/>
                <w:sz w:val="18"/>
                <w:szCs w:val="18"/>
              </w:rPr>
              <w:t>2</w:t>
            </w:r>
            <w:r>
              <w:rPr>
                <w:rFonts w:ascii="Arial Narrow" w:hAnsi="Arial Narrow" w:eastAsia="宋体" w:cs="宋体"/>
                <w:b w:val="0"/>
                <w:bCs w:val="0"/>
                <w:color w:val="000000"/>
                <w:kern w:val="0"/>
                <w:sz w:val="18"/>
                <w:szCs w:val="18"/>
              </w:rPr>
              <w:t>50.00</w:t>
            </w:r>
          </w:p>
        </w:tc>
        <w:tc>
          <w:tcPr>
            <w:tcW w:w="873"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1,000.00</w:t>
            </w:r>
          </w:p>
        </w:tc>
        <w:tc>
          <w:tcPr>
            <w:tcW w:w="732" w:type="pct"/>
            <w:noWrap/>
            <w:vAlign w:val="center"/>
          </w:tcPr>
          <w:p>
            <w:pPr>
              <w:widowControl/>
              <w:spacing w:line="360" w:lineRule="exact"/>
              <w:jc w:val="center"/>
              <w:rPr>
                <w:rFonts w:ascii="Arial Narrow" w:hAnsi="Arial Narrow" w:eastAsia="宋体" w:cs="宋体"/>
                <w:b w:val="0"/>
                <w:bCs w:val="0"/>
                <w:color w:val="000000"/>
                <w:kern w:val="0"/>
                <w:sz w:val="18"/>
                <w:szCs w:val="18"/>
              </w:rPr>
            </w:pPr>
            <w:r>
              <w:rPr>
                <w:rFonts w:ascii="Arial Narrow" w:hAnsi="Arial Narrow" w:eastAsia="宋体" w:cs="宋体"/>
                <w:b w:val="0"/>
                <w:bCs w:val="0"/>
                <w:color w:val="000000"/>
                <w:kern w:val="0"/>
                <w:sz w:val="18"/>
                <w:szCs w:val="18"/>
              </w:rPr>
              <w:t>100.00%</w:t>
            </w:r>
          </w:p>
        </w:tc>
      </w:tr>
    </w:tbl>
    <w:p>
      <w:pPr>
        <w:spacing w:line="360" w:lineRule="auto"/>
        <w:ind w:firstLine="480" w:firstLineChars="200"/>
        <w:rPr>
          <w:rFonts w:asciiTheme="minorEastAsia" w:hAnsiTheme="minorEastAsia"/>
          <w:b w:val="0"/>
          <w:bCs w:val="0"/>
        </w:rPr>
      </w:pPr>
    </w:p>
    <w:p>
      <w:pPr>
        <w:tabs>
          <w:tab w:val="left" w:pos="0"/>
        </w:tabs>
        <w:spacing w:line="360" w:lineRule="auto"/>
        <w:ind w:firstLine="480" w:firstLineChars="200"/>
        <w:rPr>
          <w:rFonts w:asciiTheme="minorEastAsia" w:hAnsiTheme="minorEastAsia"/>
          <w:b w:val="0"/>
        </w:rPr>
      </w:pPr>
      <w:r>
        <w:rPr>
          <w:rFonts w:asciiTheme="minorEastAsia" w:hAnsiTheme="minorEastAsia"/>
          <w:b w:val="0"/>
        </w:rPr>
        <w:t xml:space="preserve">3. </w:t>
      </w:r>
      <w:r>
        <w:rPr>
          <w:rFonts w:hint="eastAsia" w:asciiTheme="minorEastAsia" w:hAnsiTheme="minorEastAsia"/>
          <w:b w:val="0"/>
        </w:rPr>
        <w:t>南通产控邦盛创业投资管理有限公司评估基准日资产负债及经营状况表</w:t>
      </w:r>
    </w:p>
    <w:bookmarkEnd w:id="5"/>
    <w:bookmarkEnd w:id="6"/>
    <w:p>
      <w:pPr>
        <w:spacing w:line="360" w:lineRule="auto"/>
        <w:jc w:val="center"/>
        <w:rPr>
          <w:rFonts w:ascii="宋体" w:hAnsi="宋体" w:eastAsia="宋体"/>
          <w:bCs w:val="0"/>
        </w:rPr>
      </w:pPr>
      <w:r>
        <w:rPr>
          <w:rFonts w:hint="eastAsia" w:ascii="宋体" w:hAnsi="宋体" w:eastAsia="宋体"/>
          <w:bCs w:val="0"/>
        </w:rPr>
        <w:t>南通邦盛近年资产负债及经营情况表</w:t>
      </w:r>
    </w:p>
    <w:p>
      <w:pPr>
        <w:spacing w:line="360" w:lineRule="auto"/>
        <w:jc w:val="right"/>
        <w:rPr>
          <w:rFonts w:ascii="宋体" w:hAnsi="宋体" w:eastAsia="宋体"/>
          <w:b w:val="0"/>
        </w:rPr>
      </w:pPr>
      <w:r>
        <w:rPr>
          <w:rFonts w:ascii="宋体" w:hAnsi="宋体" w:eastAsia="宋体"/>
          <w:b w:val="0"/>
        </w:rPr>
        <w:t>单位：元</w:t>
      </w:r>
    </w:p>
    <w:tbl>
      <w:tblPr>
        <w:tblStyle w:val="64"/>
        <w:tblW w:w="2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center"/>
              <w:rPr>
                <w:rFonts w:ascii="宋体" w:hAnsi="宋体"/>
                <w:b w:val="0"/>
                <w:sz w:val="18"/>
                <w:szCs w:val="18"/>
              </w:rPr>
            </w:pPr>
            <w:bookmarkStart w:id="9" w:name="_Hlk42507104"/>
            <w:r>
              <w:rPr>
                <w:rFonts w:ascii="宋体" w:hAnsi="宋体"/>
                <w:b w:val="0"/>
                <w:sz w:val="18"/>
                <w:szCs w:val="18"/>
              </w:rPr>
              <w:t>项  目</w:t>
            </w:r>
          </w:p>
        </w:tc>
        <w:tc>
          <w:tcPr>
            <w:tcW w:w="3210" w:type="pct"/>
            <w:vAlign w:val="center"/>
          </w:tcPr>
          <w:p>
            <w:pPr>
              <w:adjustRightInd w:val="0"/>
              <w:snapToGrid w:val="0"/>
              <w:jc w:val="center"/>
              <w:rPr>
                <w:rFonts w:ascii="宋体" w:hAnsi="宋体"/>
                <w:bCs w:val="0"/>
                <w:sz w:val="18"/>
                <w:szCs w:val="18"/>
              </w:rPr>
            </w:pPr>
            <w:r>
              <w:rPr>
                <w:rFonts w:ascii="宋体" w:hAnsi="宋体"/>
                <w:bCs w:val="0"/>
                <w:sz w:val="18"/>
                <w:szCs w:val="18"/>
              </w:rPr>
              <w:t>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总资产</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1,893,674.55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负债合计</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49,361.64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股东权益合计</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1,844,312.91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center"/>
              <w:rPr>
                <w:rFonts w:ascii="宋体" w:hAnsi="宋体"/>
                <w:b w:val="0"/>
                <w:sz w:val="18"/>
                <w:szCs w:val="18"/>
              </w:rPr>
            </w:pPr>
            <w:r>
              <w:rPr>
                <w:rFonts w:ascii="宋体" w:hAnsi="宋体"/>
                <w:b w:val="0"/>
                <w:sz w:val="18"/>
                <w:szCs w:val="18"/>
              </w:rPr>
              <w:t>项  目</w:t>
            </w:r>
          </w:p>
        </w:tc>
        <w:tc>
          <w:tcPr>
            <w:tcW w:w="3210" w:type="pct"/>
            <w:vAlign w:val="center"/>
          </w:tcPr>
          <w:p>
            <w:pPr>
              <w:adjustRightInd w:val="0"/>
              <w:snapToGrid w:val="0"/>
              <w:jc w:val="center"/>
              <w:rPr>
                <w:rFonts w:ascii="宋体" w:hAnsi="宋体"/>
                <w:bCs w:val="0"/>
                <w:sz w:val="18"/>
                <w:szCs w:val="18"/>
              </w:rPr>
            </w:pPr>
            <w:r>
              <w:rPr>
                <w:rFonts w:ascii="宋体" w:hAnsi="宋体"/>
                <w:bCs w:val="0"/>
                <w:sz w:val="18"/>
                <w:szCs w:val="18"/>
              </w:rPr>
              <w:t>2021年</w:t>
            </w:r>
            <w:r>
              <w:rPr>
                <w:rFonts w:hint="eastAsia" w:ascii="宋体" w:hAnsi="宋体"/>
                <w:bCs w:val="0"/>
                <w:sz w:val="18"/>
                <w:szCs w:val="18"/>
              </w:rPr>
              <w:t>1-</w:t>
            </w:r>
            <w:r>
              <w:rPr>
                <w:rFonts w:ascii="宋体" w:hAnsi="宋体"/>
                <w:bCs w:val="0"/>
                <w:sz w:val="18"/>
                <w:szCs w:val="18"/>
              </w:rPr>
              <w:t>12</w:t>
            </w:r>
            <w:r>
              <w:rPr>
                <w:rFonts w:hint="eastAsia" w:ascii="宋体" w:hAnsi="宋体"/>
                <w:bCs w:val="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营业收入</w:t>
            </w:r>
          </w:p>
        </w:tc>
        <w:tc>
          <w:tcPr>
            <w:tcW w:w="3210" w:type="pct"/>
            <w:vAlign w:val="center"/>
          </w:tcPr>
          <w:p>
            <w:pPr>
              <w:adjustRightInd w:val="0"/>
              <w:snapToGrid w:val="0"/>
              <w:jc w:val="right"/>
              <w:rPr>
                <w:rFonts w:ascii="宋体" w:hAnsi="宋体" w:cs="宋体"/>
                <w:b w:val="0"/>
                <w:kern w:val="0"/>
                <w:sz w:val="18"/>
                <w:szCs w:val="18"/>
              </w:rPr>
            </w:pPr>
            <w:r>
              <w:rPr>
                <w:rFonts w:hint="eastAsia" w:ascii="宋体" w:hAnsi="宋体" w:cs="宋体"/>
                <w:b w:val="0"/>
                <w:kern w:val="0"/>
                <w:sz w:val="18"/>
                <w:szCs w:val="18"/>
              </w:rPr>
              <w:t>0</w:t>
            </w:r>
            <w:r>
              <w:rPr>
                <w:rFonts w:ascii="宋体" w:hAnsi="宋体" w:cs="宋体"/>
                <w:b w:val="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营业成本</w:t>
            </w:r>
          </w:p>
        </w:tc>
        <w:tc>
          <w:tcPr>
            <w:tcW w:w="3210" w:type="pct"/>
            <w:vAlign w:val="center"/>
          </w:tcPr>
          <w:p>
            <w:pPr>
              <w:adjustRightInd w:val="0"/>
              <w:snapToGrid w:val="0"/>
              <w:jc w:val="right"/>
              <w:rPr>
                <w:rFonts w:ascii="宋体" w:hAnsi="宋体" w:cs="宋体"/>
                <w:b w:val="0"/>
                <w:kern w:val="0"/>
                <w:sz w:val="18"/>
                <w:szCs w:val="18"/>
              </w:rPr>
            </w:pPr>
            <w:r>
              <w:rPr>
                <w:rFonts w:hint="eastAsia" w:ascii="宋体" w:hAnsi="宋体" w:cs="宋体"/>
                <w:b w:val="0"/>
                <w:kern w:val="0"/>
                <w:sz w:val="18"/>
                <w:szCs w:val="18"/>
              </w:rPr>
              <w:t>0</w:t>
            </w:r>
            <w:r>
              <w:rPr>
                <w:rFonts w:ascii="宋体" w:hAnsi="宋体" w:cs="宋体"/>
                <w:b w:val="0"/>
                <w:kern w:val="0"/>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营业利润</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-655,687.09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利润总额</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-655,687.09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0" w:type="pct"/>
            <w:vAlign w:val="center"/>
          </w:tcPr>
          <w:p>
            <w:pPr>
              <w:adjustRightInd w:val="0"/>
              <w:snapToGrid w:val="0"/>
              <w:jc w:val="left"/>
              <w:rPr>
                <w:rFonts w:ascii="宋体" w:hAnsi="宋体"/>
                <w:sz w:val="18"/>
                <w:szCs w:val="18"/>
              </w:rPr>
            </w:pPr>
            <w:r>
              <w:rPr>
                <w:rFonts w:ascii="宋体" w:hAnsi="宋体"/>
                <w:sz w:val="18"/>
                <w:szCs w:val="18"/>
              </w:rPr>
              <w:t>净利润</w:t>
            </w:r>
          </w:p>
        </w:tc>
        <w:tc>
          <w:tcPr>
            <w:tcW w:w="3210" w:type="pct"/>
            <w:vAlign w:val="center"/>
          </w:tcPr>
          <w:p>
            <w:pPr>
              <w:adjustRightInd w:val="0"/>
              <w:snapToGrid w:val="0"/>
              <w:jc w:val="right"/>
              <w:rPr>
                <w:rFonts w:ascii="宋体" w:hAnsi="宋体" w:cs="宋体"/>
                <w:b w:val="0"/>
                <w:kern w:val="0"/>
                <w:sz w:val="18"/>
                <w:szCs w:val="18"/>
              </w:rPr>
            </w:pPr>
            <w:r>
              <w:rPr>
                <w:rFonts w:ascii="宋体" w:hAnsi="宋体" w:cs="宋体"/>
                <w:b w:val="0"/>
                <w:kern w:val="0"/>
                <w:sz w:val="18"/>
                <w:szCs w:val="18"/>
              </w:rPr>
              <w:t>-655,687.09</w:t>
            </w:r>
          </w:p>
        </w:tc>
      </w:tr>
      <w:bookmarkEnd w:id="9"/>
    </w:tbl>
    <w:p>
      <w:pPr>
        <w:spacing w:line="360" w:lineRule="auto"/>
        <w:ind w:firstLine="480" w:firstLineChars="200"/>
        <w:rPr>
          <w:rFonts w:ascii="宋体" w:hAnsi="宋体" w:eastAsia="宋体"/>
          <w:b w:val="0"/>
          <w:bCs w:val="0"/>
        </w:rPr>
      </w:pPr>
      <w:r>
        <w:rPr>
          <w:rFonts w:hint="eastAsia" w:ascii="宋体" w:hAnsi="宋体" w:eastAsia="宋体"/>
          <w:b w:val="0"/>
          <w:bCs w:val="0"/>
        </w:rPr>
        <w:t>20</w:t>
      </w:r>
      <w:r>
        <w:rPr>
          <w:rFonts w:ascii="宋体" w:hAnsi="宋体" w:eastAsia="宋体"/>
          <w:b w:val="0"/>
          <w:bCs w:val="0"/>
        </w:rPr>
        <w:t>21</w:t>
      </w:r>
      <w:r>
        <w:rPr>
          <w:rFonts w:hint="eastAsia" w:ascii="宋体" w:hAnsi="宋体" w:eastAsia="宋体"/>
          <w:b w:val="0"/>
          <w:bCs w:val="0"/>
        </w:rPr>
        <w:t>年1</w:t>
      </w:r>
      <w:r>
        <w:rPr>
          <w:rFonts w:ascii="宋体" w:hAnsi="宋体" w:eastAsia="宋体"/>
          <w:b w:val="0"/>
          <w:bCs w:val="0"/>
        </w:rPr>
        <w:t>-12</w:t>
      </w:r>
      <w:r>
        <w:rPr>
          <w:rFonts w:hint="eastAsia" w:ascii="宋体" w:hAnsi="宋体" w:eastAsia="宋体"/>
          <w:b w:val="0"/>
          <w:bCs w:val="0"/>
        </w:rPr>
        <w:t>月会计报表经苏亚金城会计师事务所（特殊普通合伙）审定，并出具了苏亚专审（202</w:t>
      </w:r>
      <w:r>
        <w:rPr>
          <w:rFonts w:ascii="宋体" w:hAnsi="宋体" w:eastAsia="宋体"/>
          <w:b w:val="0"/>
          <w:bCs w:val="0"/>
        </w:rPr>
        <w:t>2</w:t>
      </w:r>
      <w:r>
        <w:rPr>
          <w:rFonts w:hint="eastAsia" w:ascii="宋体" w:hAnsi="宋体" w:eastAsia="宋体"/>
          <w:b w:val="0"/>
          <w:bCs w:val="0"/>
        </w:rPr>
        <w:t>）</w:t>
      </w:r>
      <w:r>
        <w:rPr>
          <w:rFonts w:ascii="宋体" w:hAnsi="宋体" w:eastAsia="宋体"/>
          <w:b w:val="0"/>
          <w:bCs w:val="0"/>
        </w:rPr>
        <w:t>474</w:t>
      </w:r>
      <w:r>
        <w:rPr>
          <w:rFonts w:hint="eastAsia" w:ascii="宋体" w:hAnsi="宋体" w:eastAsia="宋体"/>
          <w:b w:val="0"/>
          <w:bCs w:val="0"/>
        </w:rPr>
        <w:t>号无保留意见审计报告。</w:t>
      </w:r>
    </w:p>
    <w:p>
      <w:pPr>
        <w:widowControl/>
        <w:spacing w:after="120" w:afterLines="50" w:line="360" w:lineRule="auto"/>
        <w:ind w:firstLine="480" w:firstLineChars="200"/>
        <w:rPr>
          <w:rFonts w:asciiTheme="minorEastAsia" w:hAnsiTheme="minorEastAsia"/>
          <w:b w:val="0"/>
          <w:bCs w:val="0"/>
        </w:rPr>
      </w:pPr>
      <w:r>
        <w:rPr>
          <w:rFonts w:hint="eastAsia" w:asciiTheme="minorEastAsia" w:hAnsiTheme="minorEastAsia"/>
          <w:b w:val="0"/>
          <w:bCs w:val="0"/>
        </w:rPr>
        <w:t>4</w:t>
      </w:r>
      <w:r>
        <w:rPr>
          <w:rFonts w:asciiTheme="minorEastAsia" w:hAnsiTheme="minorEastAsia"/>
          <w:b w:val="0"/>
          <w:bCs w:val="0"/>
        </w:rPr>
        <w:t>.</w:t>
      </w:r>
      <w:r>
        <w:rPr>
          <w:rFonts w:hint="eastAsia"/>
        </w:rPr>
        <w:t xml:space="preserve"> </w:t>
      </w:r>
      <w:r>
        <w:rPr>
          <w:rFonts w:hint="eastAsia" w:asciiTheme="minorEastAsia" w:hAnsiTheme="minorEastAsia"/>
          <w:b w:val="0"/>
          <w:bCs w:val="0"/>
        </w:rPr>
        <w:t>被评估单位简介</w:t>
      </w:r>
    </w:p>
    <w:p>
      <w:pPr>
        <w:widowControl/>
        <w:spacing w:after="120" w:afterLines="50" w:line="360" w:lineRule="auto"/>
        <w:ind w:firstLine="480" w:firstLineChars="200"/>
        <w:rPr>
          <w:rFonts w:ascii="宋体" w:hAnsi="宋体" w:eastAsia="宋体" w:cs="Times New Roman"/>
          <w:b w:val="0"/>
          <w:bCs w:val="0"/>
          <w:szCs w:val="22"/>
        </w:rPr>
      </w:pPr>
      <w:r>
        <w:rPr>
          <w:rFonts w:hint="eastAsia" w:ascii="宋体" w:hAnsi="宋体" w:eastAsia="宋体" w:cs="Times New Roman"/>
          <w:b w:val="0"/>
          <w:bCs w:val="0"/>
          <w:szCs w:val="22"/>
        </w:rPr>
        <w:t xml:space="preserve"> 南通邦盛于2021年5月成立，基金管理人备案编码为P1072813。</w:t>
      </w:r>
    </w:p>
    <w:p>
      <w:pPr>
        <w:widowControl/>
        <w:spacing w:after="120" w:afterLines="50" w:line="360" w:lineRule="auto"/>
        <w:ind w:firstLine="480" w:firstLineChars="200"/>
        <w:rPr>
          <w:rFonts w:ascii="宋体" w:hAnsi="宋体" w:eastAsia="宋体" w:cs="Times New Roman"/>
          <w:b w:val="0"/>
          <w:bCs w:val="0"/>
          <w:szCs w:val="22"/>
        </w:rPr>
      </w:pPr>
      <w:r>
        <w:rPr>
          <w:rFonts w:hint="eastAsia" w:ascii="宋体" w:hAnsi="宋体" w:eastAsia="宋体" w:cs="Times New Roman"/>
          <w:b w:val="0"/>
          <w:bCs w:val="0"/>
          <w:szCs w:val="22"/>
        </w:rPr>
        <w:t>南通产控邦盛系在南通市产业控股集团（以下简称“南通产控集团“）投资管理机制进行混合所有制改革的背景下成立的，以充分发挥南通产控集团在精细化工、新材料等方面的产业资源优势以及资金优势，助力南通产控集团在精细化工、新材料、海洋生物产业、海洋性高技术装备等战略性新兴产业领域的并购整合布局，同时发挥南京邦盛投资管理有限公司（“邦盛资本”）在创业投资基金行业的成熟管理与经验优势，由双方及团队出资组建合资管理公司“南通产控邦盛”，推动南通产控集团直投业务和人员混改。</w:t>
      </w:r>
    </w:p>
    <w:p>
      <w:pPr>
        <w:widowControl/>
        <w:spacing w:after="120" w:afterLines="50" w:line="360" w:lineRule="auto"/>
        <w:ind w:firstLine="480" w:firstLineChars="200"/>
        <w:rPr>
          <w:rFonts w:ascii="宋体" w:hAnsi="宋体" w:eastAsia="宋体" w:cs="Times New Roman"/>
          <w:b w:val="0"/>
          <w:bCs w:val="0"/>
          <w:szCs w:val="22"/>
        </w:rPr>
      </w:pPr>
      <w:r>
        <w:rPr>
          <w:rFonts w:hint="eastAsia" w:ascii="宋体" w:hAnsi="宋体" w:eastAsia="宋体" w:cs="Times New Roman"/>
          <w:b w:val="0"/>
          <w:bCs w:val="0"/>
          <w:szCs w:val="22"/>
        </w:rPr>
        <w:t>南通产控邦盛的运作由邦盛资本主导，南通国泰创业投资有限公司配合协助整合南通区域资源和上市公司产业资源。</w:t>
      </w:r>
    </w:p>
    <w:p>
      <w:pPr>
        <w:widowControl/>
        <w:spacing w:after="120" w:afterLines="50" w:line="360" w:lineRule="auto"/>
        <w:jc w:val="center"/>
        <w:rPr>
          <w:rFonts w:ascii="Times New Roman" w:hAnsi="Times New Roman" w:eastAsia="楷体" w:cs="Times New Roman"/>
          <w:b w:val="0"/>
          <w:bCs w:val="0"/>
          <w:sz w:val="28"/>
          <w:highlight w:val="cyan"/>
        </w:rPr>
      </w:pPr>
      <w:r>
        <w:rPr>
          <w:rFonts w:ascii="Times New Roman" w:hAnsi="Times New Roman" w:eastAsia="楷体" w:cs="Times New Roman"/>
          <w:b w:val="0"/>
          <w:bCs w:val="0"/>
          <w:szCs w:val="22"/>
          <w:highlight w:val="cyan"/>
        </w:rPr>
        <w:drawing>
          <wp:inline distT="0" distB="0" distL="0" distR="0">
            <wp:extent cx="4391025" cy="24193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91025" cy="2419350"/>
                    </a:xfrm>
                    <a:prstGeom prst="rect">
                      <a:avLst/>
                    </a:prstGeom>
                    <a:noFill/>
                    <a:ln>
                      <a:noFill/>
                    </a:ln>
                  </pic:spPr>
                </pic:pic>
              </a:graphicData>
            </a:graphic>
          </wp:inline>
        </w:drawing>
      </w:r>
    </w:p>
    <w:p>
      <w:pPr>
        <w:widowControl/>
        <w:spacing w:after="120" w:afterLines="50" w:line="360" w:lineRule="auto"/>
        <w:ind w:firstLine="564"/>
        <w:rPr>
          <w:rFonts w:ascii="宋体" w:hAnsi="宋体" w:eastAsia="宋体" w:cs="Times New Roman"/>
          <w:b w:val="0"/>
          <w:bCs w:val="0"/>
          <w:szCs w:val="22"/>
        </w:rPr>
      </w:pPr>
      <w:r>
        <w:rPr>
          <w:rFonts w:hint="eastAsia" w:ascii="宋体" w:hAnsi="宋体" w:eastAsia="宋体" w:cs="Times New Roman"/>
          <w:b w:val="0"/>
          <w:bCs w:val="0"/>
          <w:szCs w:val="22"/>
        </w:rPr>
        <w:t>南通产控邦盛发起设立的首支创业投资基金以南通产业控股集团有限公司体系内南通国泰创业投资有限公司、南通江山农药化工股份有限公司、南通江天化学股份有限公司作为基石投资者，主要面向机构投资者进行募集，基金将聚焦于一级市场，主要投资者未上市企业的股权。后续南通产控邦盛将继续深耕南通区域，与南通产控集团深入合作，在天使基金、科创基金、上市公司并购基金等领域进行业务拓展。</w:t>
      </w:r>
    </w:p>
    <w:p>
      <w:pPr>
        <w:spacing w:line="360" w:lineRule="auto"/>
        <w:ind w:firstLine="480" w:firstLineChars="200"/>
        <w:rPr>
          <w:rFonts w:asciiTheme="minorEastAsia" w:hAnsiTheme="minorEastAsia"/>
          <w:b w:val="0"/>
          <w:bCs w:val="0"/>
        </w:rPr>
      </w:pPr>
      <w:r>
        <w:rPr>
          <w:rFonts w:asciiTheme="minorEastAsia" w:hAnsiTheme="minorEastAsia"/>
          <w:b w:val="0"/>
          <w:bCs w:val="0"/>
        </w:rPr>
        <w:t>5.</w:t>
      </w:r>
      <w:r>
        <w:rPr>
          <w:rFonts w:hint="eastAsia" w:asciiTheme="minorEastAsia" w:hAnsiTheme="minorEastAsia"/>
          <w:b w:val="0"/>
        </w:rPr>
        <w:t xml:space="preserve"> </w:t>
      </w:r>
      <w:r>
        <w:rPr>
          <w:rFonts w:hint="eastAsia" w:asciiTheme="minorEastAsia" w:hAnsiTheme="minorEastAsia"/>
          <w:b w:val="0"/>
          <w:bCs w:val="0"/>
        </w:rPr>
        <w:t>主要事项的会计处理方法</w:t>
      </w:r>
    </w:p>
    <w:bookmarkEnd w:id="7"/>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（1）会计期间</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本公司的会计期间分为年度和中期，会计中期指短于一个完整的会计年度的报告期间。本公司会计年度采用公历年度，即每年自1月1日起至12月31日止。</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（2）营业周期</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正常营业周期是指本公司从购买用于加工的资产起至实现现金或现金等价物的期间。本公司以12个月作为一个营业周期，并以其作为资产和负债的流动性划分标准。</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（3）记账本位币</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人民币为本公司及境内子公司经营所处的主要经济环境中的货币，本公司及境内子公司以人民币为记账本位币。本公司编制本财务报表时所采用的货币为人民币。</w:t>
      </w:r>
    </w:p>
    <w:p>
      <w:pPr>
        <w:tabs>
          <w:tab w:val="left" w:pos="1260"/>
        </w:tabs>
        <w:spacing w:line="360" w:lineRule="auto"/>
        <w:ind w:firstLine="480" w:firstLineChars="200"/>
        <w:rPr>
          <w:rFonts w:ascii="宋体" w:hAnsi="宋体" w:eastAsia="宋体"/>
          <w:b w:val="0"/>
          <w:bCs w:val="0"/>
          <w:color w:val="000000"/>
          <w:kern w:val="0"/>
          <w:szCs w:val="20"/>
        </w:rPr>
      </w:pPr>
      <w:bookmarkStart w:id="10" w:name="_Hlk90468510"/>
      <w:r>
        <w:rPr>
          <w:rFonts w:hint="eastAsia" w:ascii="宋体" w:hAnsi="宋体" w:eastAsia="宋体"/>
          <w:b w:val="0"/>
          <w:bCs w:val="0"/>
          <w:color w:val="000000"/>
          <w:kern w:val="0"/>
          <w:szCs w:val="20"/>
        </w:rPr>
        <w:t>（4）固定资产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1）固定资产的确认条件</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固定资产是指为生产商品、提供劳务、出租或经营管理而持有的，使用寿命超过一个会计年度的有形资产。固定资产在同时满足下列条件时予以确认：</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①与该固定资产有关的经济利益很可能流入公司；</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②该固定资产的成本能够可靠地计量。</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2）固定资产折旧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①除已提足折旧仍继续使用的固定资产以外，公司对所有固定资产计提折旧。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②公司固定资产从其达到预定可使用状态的次月起采用年限平均法计提折旧，并按照固定资产类别、预计使用寿命和预计净残值率计算确定折旧率和折旧额，并根据用途分别计入相关资产的成本或当期损益。</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③固定资产类别、预计使用年限、预计净残值率和年折旧率列示如下：</w:t>
      </w:r>
    </w:p>
    <w:tbl>
      <w:tblPr>
        <w:tblStyle w:val="64"/>
        <w:tblW w:w="4895" w:type="pct"/>
        <w:tblInd w:w="108"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shd w:val="clear" w:color="000000" w:fill="auto"/>
        <w:tblLayout w:type="autofit"/>
        <w:tblCellMar>
          <w:top w:w="0" w:type="dxa"/>
          <w:left w:w="108" w:type="dxa"/>
          <w:bottom w:w="0" w:type="dxa"/>
          <w:right w:w="108" w:type="dxa"/>
        </w:tblCellMar>
      </w:tblPr>
      <w:tblGrid>
        <w:gridCol w:w="2134"/>
        <w:gridCol w:w="2134"/>
        <w:gridCol w:w="2135"/>
        <w:gridCol w:w="2135"/>
      </w:tblGrid>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shd w:val="clear" w:color="000000" w:fill="auto"/>
          <w:tblCellMar>
            <w:top w:w="0" w:type="dxa"/>
            <w:left w:w="108" w:type="dxa"/>
            <w:bottom w:w="0" w:type="dxa"/>
            <w:right w:w="108" w:type="dxa"/>
          </w:tblCellMar>
        </w:tblPrEx>
        <w:trPr>
          <w:trHeight w:val="70" w:hRule="atLeast"/>
          <w:tblHeader/>
        </w:trPr>
        <w:tc>
          <w:tcPr>
            <w:tcW w:w="1250" w:type="pct"/>
            <w:shd w:val="clear" w:color="000000" w:fill="auto"/>
            <w:vAlign w:val="center"/>
          </w:tcPr>
          <w:p>
            <w:pPr>
              <w:spacing w:line="400" w:lineRule="exact"/>
              <w:ind w:right="-65" w:rightChars="-27"/>
              <w:jc w:val="center"/>
              <w:rPr>
                <w:rFonts w:ascii="Arial Narrow" w:hAnsi="Arial Narrow" w:cs="宋体"/>
                <w:b w:val="0"/>
                <w:bCs w:val="0"/>
                <w:sz w:val="18"/>
                <w:szCs w:val="18"/>
              </w:rPr>
            </w:pPr>
            <w:r>
              <w:rPr>
                <w:rFonts w:ascii="Arial Narrow" w:hAnsi="Arial Narrow"/>
                <w:b w:val="0"/>
                <w:bCs w:val="0"/>
                <w:sz w:val="18"/>
                <w:szCs w:val="18"/>
              </w:rPr>
              <w:t>固定资产类别</w:t>
            </w:r>
          </w:p>
        </w:tc>
        <w:tc>
          <w:tcPr>
            <w:tcW w:w="1250" w:type="pct"/>
            <w:shd w:val="clear" w:color="000000" w:fill="auto"/>
            <w:vAlign w:val="center"/>
          </w:tcPr>
          <w:p>
            <w:pPr>
              <w:spacing w:line="400" w:lineRule="exact"/>
              <w:ind w:right="-65" w:rightChars="-27"/>
              <w:jc w:val="center"/>
              <w:rPr>
                <w:rFonts w:ascii="Arial Narrow" w:hAnsi="Arial Narrow" w:cs="宋体"/>
                <w:b w:val="0"/>
                <w:bCs w:val="0"/>
                <w:sz w:val="18"/>
                <w:szCs w:val="18"/>
              </w:rPr>
            </w:pPr>
            <w:r>
              <w:rPr>
                <w:rFonts w:ascii="Arial Narrow" w:hAnsi="Arial Narrow"/>
                <w:b w:val="0"/>
                <w:bCs w:val="0"/>
                <w:sz w:val="18"/>
                <w:szCs w:val="18"/>
              </w:rPr>
              <w:t>折旧年限（年）</w:t>
            </w:r>
          </w:p>
        </w:tc>
        <w:tc>
          <w:tcPr>
            <w:tcW w:w="1250" w:type="pct"/>
            <w:shd w:val="clear" w:color="000000" w:fill="auto"/>
            <w:vAlign w:val="center"/>
          </w:tcPr>
          <w:p>
            <w:pPr>
              <w:spacing w:line="400" w:lineRule="exact"/>
              <w:ind w:right="-65" w:rightChars="-27"/>
              <w:jc w:val="center"/>
              <w:rPr>
                <w:rFonts w:ascii="Arial Narrow" w:hAnsi="Arial Narrow" w:cs="宋体"/>
                <w:b w:val="0"/>
                <w:bCs w:val="0"/>
                <w:sz w:val="18"/>
                <w:szCs w:val="18"/>
              </w:rPr>
            </w:pPr>
            <w:r>
              <w:rPr>
                <w:rFonts w:ascii="Arial Narrow" w:hAnsi="Arial Narrow"/>
                <w:b w:val="0"/>
                <w:bCs w:val="0"/>
                <w:sz w:val="18"/>
                <w:szCs w:val="18"/>
              </w:rPr>
              <w:t>净残值率（%）</w:t>
            </w:r>
          </w:p>
        </w:tc>
        <w:tc>
          <w:tcPr>
            <w:tcW w:w="1250" w:type="pct"/>
            <w:shd w:val="clear" w:color="000000" w:fill="auto"/>
            <w:vAlign w:val="center"/>
          </w:tcPr>
          <w:p>
            <w:pPr>
              <w:spacing w:line="400" w:lineRule="exact"/>
              <w:ind w:right="-65" w:rightChars="-27"/>
              <w:jc w:val="center"/>
              <w:rPr>
                <w:rFonts w:ascii="Arial Narrow" w:hAnsi="Arial Narrow" w:cs="宋体"/>
                <w:b w:val="0"/>
                <w:bCs w:val="0"/>
                <w:sz w:val="18"/>
                <w:szCs w:val="18"/>
              </w:rPr>
            </w:pPr>
            <w:r>
              <w:rPr>
                <w:rFonts w:ascii="Arial Narrow" w:hAnsi="Arial Narrow"/>
                <w:b w:val="0"/>
                <w:bCs w:val="0"/>
                <w:sz w:val="18"/>
                <w:szCs w:val="18"/>
              </w:rPr>
              <w:t>年折旧率（%）</w:t>
            </w:r>
          </w:p>
        </w:tc>
      </w:tr>
      <w:tr>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285" w:hRule="atLeast"/>
        </w:trPr>
        <w:tc>
          <w:tcPr>
            <w:tcW w:w="1250" w:type="pct"/>
            <w:shd w:val="clear" w:color="000000" w:fill="auto"/>
            <w:noWrap/>
            <w:vAlign w:val="center"/>
          </w:tcPr>
          <w:p>
            <w:pPr>
              <w:spacing w:line="400" w:lineRule="exact"/>
              <w:ind w:right="-65" w:rightChars="-27"/>
              <w:rPr>
                <w:rFonts w:ascii="Arial Narrow" w:hAnsi="Arial Narrow" w:cs="宋体"/>
                <w:b w:val="0"/>
                <w:bCs w:val="0"/>
                <w:sz w:val="18"/>
                <w:szCs w:val="18"/>
              </w:rPr>
            </w:pPr>
            <w:r>
              <w:rPr>
                <w:rFonts w:ascii="Arial Narrow" w:hAnsi="Arial Narrow"/>
                <w:b w:val="0"/>
                <w:bCs w:val="0"/>
                <w:sz w:val="18"/>
                <w:szCs w:val="18"/>
              </w:rPr>
              <w:t>电子设备</w:t>
            </w:r>
          </w:p>
        </w:tc>
        <w:tc>
          <w:tcPr>
            <w:tcW w:w="1250" w:type="pct"/>
            <w:shd w:val="clear" w:color="000000" w:fill="auto"/>
            <w:noWrap/>
            <w:vAlign w:val="center"/>
          </w:tcPr>
          <w:p>
            <w:pPr>
              <w:spacing w:line="400" w:lineRule="exact"/>
              <w:ind w:right="-65" w:rightChars="-27"/>
              <w:jc w:val="center"/>
              <w:rPr>
                <w:rFonts w:ascii="Arial Narrow" w:hAnsi="Arial Narrow" w:cs="宋体"/>
                <w:b w:val="0"/>
                <w:bCs w:val="0"/>
                <w:sz w:val="18"/>
                <w:szCs w:val="18"/>
              </w:rPr>
            </w:pPr>
            <w:r>
              <w:rPr>
                <w:rFonts w:hint="eastAsia" w:ascii="Arial Narrow" w:hAnsi="Arial Narrow"/>
                <w:b w:val="0"/>
                <w:bCs w:val="0"/>
                <w:sz w:val="18"/>
                <w:szCs w:val="18"/>
              </w:rPr>
              <w:t>3</w:t>
            </w:r>
          </w:p>
        </w:tc>
        <w:tc>
          <w:tcPr>
            <w:tcW w:w="1250" w:type="pct"/>
            <w:shd w:val="clear" w:color="000000" w:fill="auto"/>
            <w:noWrap/>
            <w:vAlign w:val="center"/>
          </w:tcPr>
          <w:p>
            <w:pPr>
              <w:spacing w:line="400" w:lineRule="exact"/>
              <w:ind w:right="-65" w:rightChars="-27"/>
              <w:jc w:val="center"/>
              <w:rPr>
                <w:rFonts w:ascii="Arial Narrow" w:hAnsi="Arial Narrow" w:cs="宋体"/>
                <w:b w:val="0"/>
                <w:bCs w:val="0"/>
                <w:sz w:val="18"/>
                <w:szCs w:val="18"/>
              </w:rPr>
            </w:pPr>
            <w:r>
              <w:rPr>
                <w:rFonts w:hint="eastAsia" w:ascii="Arial Narrow" w:hAnsi="Arial Narrow"/>
                <w:b w:val="0"/>
                <w:bCs w:val="0"/>
                <w:sz w:val="18"/>
                <w:szCs w:val="18"/>
              </w:rPr>
              <w:t>0</w:t>
            </w:r>
          </w:p>
        </w:tc>
        <w:tc>
          <w:tcPr>
            <w:tcW w:w="1250" w:type="pct"/>
            <w:shd w:val="clear" w:color="000000" w:fill="auto"/>
            <w:noWrap/>
            <w:vAlign w:val="center"/>
          </w:tcPr>
          <w:p>
            <w:pPr>
              <w:spacing w:line="400" w:lineRule="exact"/>
              <w:ind w:right="-65" w:rightChars="-27"/>
              <w:jc w:val="center"/>
              <w:rPr>
                <w:rFonts w:ascii="Arial Narrow" w:hAnsi="Arial Narrow" w:cs="宋体"/>
                <w:b w:val="0"/>
                <w:bCs w:val="0"/>
                <w:sz w:val="18"/>
                <w:szCs w:val="18"/>
              </w:rPr>
            </w:pPr>
            <w:r>
              <w:rPr>
                <w:rFonts w:hint="eastAsia" w:ascii="Arial Narrow" w:hAnsi="Arial Narrow"/>
                <w:b w:val="0"/>
                <w:bCs w:val="0"/>
                <w:sz w:val="18"/>
                <w:szCs w:val="18"/>
              </w:rPr>
              <w:t xml:space="preserve">0 </w:t>
            </w:r>
          </w:p>
        </w:tc>
      </w:tr>
    </w:tbl>
    <w:p>
      <w:pPr>
        <w:tabs>
          <w:tab w:val="left" w:pos="1260"/>
        </w:tabs>
        <w:spacing w:line="360" w:lineRule="auto"/>
        <w:rPr>
          <w:rFonts w:ascii="宋体" w:hAnsi="宋体" w:eastAsia="宋体"/>
          <w:b w:val="0"/>
          <w:bCs w:val="0"/>
          <w:color w:val="000000"/>
          <w:kern w:val="0"/>
          <w:szCs w:val="20"/>
        </w:rPr>
      </w:pP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已计提减值准备的固定资产在计提折旧时，公司按照该项固定资产的账面价值、预计净残值和尚可使用寿命重新计算确定折旧率和折旧额。</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资产负债表日，公司复核固定资产的预计使用寿命、预计净残值率和折旧方法，如有变更，作为会计估计变更处理。</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④符合资本化条件的固定资产装修费用，在两次装修期间与固定资产尚可使用年限两者中较短的期间内，采用年限平均法单独计提折旧。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⑤融资租赁方式租入的固定资产，能够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3）融资租入固定资产的认定依据、计价和折旧方法</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①融资租入固定资产的认定依据</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在租赁期开始日，公司将满足融资租赁标准的租入固定资产确认为融资租入固定资产。</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②融资租入固定资产的计价方法</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在租赁期开始日，公司将租赁开始日租赁资产公允价值与最低租赁付款额现值两者中较低者和发生的初始直接费用作为融资租入资产的入账价值，将最低租赁付款额作为长期应付款的入账价值，将租赁开始日租赁资产公允价值与最低租赁付款额现值两者中较低者与最低租赁付款额之间的差额作为未确认融资费用。未确认融资费用在租赁期的各个期间内采用实际利率法进行分摊。</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③融资租入固定资产的折旧方法</w:t>
      </w:r>
    </w:p>
    <w:p>
      <w:pPr>
        <w:tabs>
          <w:tab w:val="left" w:pos="1260"/>
        </w:tabs>
        <w:spacing w:line="360" w:lineRule="auto"/>
        <w:ind w:firstLine="480" w:firstLineChars="200"/>
        <w:rPr>
          <w:rFonts w:ascii="宋体" w:hAnsi="宋体" w:eastAsia="宋体"/>
          <w:b w:val="0"/>
          <w:bCs w:val="0"/>
          <w:color w:val="000000"/>
          <w:kern w:val="0"/>
          <w:szCs w:val="20"/>
        </w:rPr>
      </w:pPr>
      <w:r>
        <w:rPr>
          <w:rFonts w:hint="eastAsia" w:ascii="宋体" w:hAnsi="宋体" w:eastAsia="宋体"/>
          <w:b w:val="0"/>
          <w:bCs w:val="0"/>
          <w:color w:val="000000"/>
          <w:kern w:val="0"/>
          <w:szCs w:val="20"/>
        </w:rPr>
        <w:t>采用与自有固定资产相一致的折旧政策计提租赁资产折旧。能够合理确定租赁期届满时取得租赁资产所有权的，在租赁资产使用寿命内计提折旧；无法合理确定租赁期届满时能够取得租赁资产所有权的，在租赁期与租赁资产使用寿命两者中较短的期间内计提折旧。</w:t>
      </w:r>
    </w:p>
    <w:bookmarkEnd w:id="10"/>
    <w:p>
      <w:pPr>
        <w:tabs>
          <w:tab w:val="left" w:pos="1260"/>
        </w:tabs>
        <w:spacing w:line="360" w:lineRule="auto"/>
        <w:ind w:firstLine="480" w:firstLineChars="200"/>
        <w:rPr>
          <w:rFonts w:ascii="宋体" w:hAnsi="宋体" w:eastAsia="宋体"/>
          <w:b w:val="0"/>
          <w:bCs w:val="0"/>
          <w:color w:val="000000"/>
          <w:kern w:val="0"/>
          <w:szCs w:val="20"/>
        </w:rPr>
      </w:pPr>
      <w:r>
        <w:rPr>
          <w:rFonts w:ascii="宋体" w:hAnsi="宋体" w:eastAsia="宋体"/>
          <w:b w:val="0"/>
          <w:bCs w:val="0"/>
          <w:color w:val="000000"/>
          <w:kern w:val="0"/>
          <w:szCs w:val="20"/>
        </w:rPr>
        <w:t>(5)</w:t>
      </w:r>
      <w:r>
        <w:rPr>
          <w:rFonts w:hint="eastAsia" w:ascii="宋体" w:hAnsi="宋体" w:eastAsia="宋体"/>
          <w:b w:val="0"/>
          <w:bCs w:val="0"/>
          <w:color w:val="000000"/>
          <w:kern w:val="0"/>
          <w:szCs w:val="20"/>
        </w:rPr>
        <w:t>主要税种及税率</w:t>
      </w:r>
    </w:p>
    <w:tbl>
      <w:tblPr>
        <w:tblStyle w:val="64"/>
        <w:tblW w:w="9072"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037"/>
        <w:gridCol w:w="603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blHeader/>
        </w:trPr>
        <w:tc>
          <w:tcPr>
            <w:tcW w:w="3037" w:type="dxa"/>
            <w:vAlign w:val="center"/>
          </w:tcPr>
          <w:p>
            <w:pPr>
              <w:tabs>
                <w:tab w:val="left" w:pos="2520"/>
              </w:tabs>
              <w:overflowPunct w:val="0"/>
              <w:autoSpaceDE w:val="0"/>
              <w:autoSpaceDN w:val="0"/>
              <w:adjustRightInd w:val="0"/>
              <w:snapToGrid w:val="0"/>
              <w:spacing w:line="400" w:lineRule="exact"/>
              <w:jc w:val="center"/>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税种</w:t>
            </w:r>
          </w:p>
        </w:tc>
        <w:tc>
          <w:tcPr>
            <w:tcW w:w="6035" w:type="dxa"/>
            <w:vAlign w:val="center"/>
          </w:tcPr>
          <w:p>
            <w:pPr>
              <w:tabs>
                <w:tab w:val="left" w:pos="2520"/>
              </w:tabs>
              <w:overflowPunct w:val="0"/>
              <w:autoSpaceDE w:val="0"/>
              <w:autoSpaceDN w:val="0"/>
              <w:adjustRightInd w:val="0"/>
              <w:snapToGrid w:val="0"/>
              <w:spacing w:line="400" w:lineRule="exact"/>
              <w:jc w:val="center"/>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具体税率情况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37"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增值税</w:t>
            </w:r>
          </w:p>
        </w:tc>
        <w:tc>
          <w:tcPr>
            <w:tcW w:w="6035"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hint="eastAsia" w:ascii="宋体" w:hAnsi="宋体" w:eastAsia="宋体"/>
                <w:b w:val="0"/>
                <w:bCs w:val="0"/>
                <w:snapToGrid w:val="0"/>
                <w:sz w:val="21"/>
                <w:szCs w:val="21"/>
              </w:rPr>
              <w:t>按销项税额的3%</w:t>
            </w:r>
            <w:r>
              <w:rPr>
                <w:rFonts w:ascii="宋体" w:hAnsi="宋体" w:eastAsia="宋体"/>
                <w:b w:val="0"/>
                <w:bCs w:val="0"/>
                <w:snapToGrid w:val="0"/>
                <w:sz w:val="21"/>
                <w:szCs w:val="21"/>
              </w:rPr>
              <w:t>计缴。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37"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城市维护建设税</w:t>
            </w:r>
          </w:p>
        </w:tc>
        <w:tc>
          <w:tcPr>
            <w:tcW w:w="6035"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按实际缴纳的流转税的7%计缴。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c>
          <w:tcPr>
            <w:tcW w:w="3037"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教育费附加</w:t>
            </w:r>
          </w:p>
        </w:tc>
        <w:tc>
          <w:tcPr>
            <w:tcW w:w="6035" w:type="dxa"/>
            <w:vAlign w:val="center"/>
          </w:tcPr>
          <w:p>
            <w:pPr>
              <w:tabs>
                <w:tab w:val="left" w:pos="2520"/>
              </w:tabs>
              <w:overflowPunct w:val="0"/>
              <w:autoSpaceDE w:val="0"/>
              <w:autoSpaceDN w:val="0"/>
              <w:adjustRightInd w:val="0"/>
              <w:snapToGrid w:val="0"/>
              <w:spacing w:line="400" w:lineRule="exact"/>
              <w:textAlignment w:val="bottom"/>
              <w:rPr>
                <w:rFonts w:ascii="宋体" w:hAnsi="宋体" w:eastAsia="宋体"/>
                <w:b w:val="0"/>
                <w:bCs w:val="0"/>
                <w:snapToGrid w:val="0"/>
                <w:sz w:val="21"/>
                <w:szCs w:val="21"/>
              </w:rPr>
            </w:pPr>
            <w:r>
              <w:rPr>
                <w:rFonts w:ascii="宋体" w:hAnsi="宋体" w:eastAsia="宋体"/>
                <w:b w:val="0"/>
                <w:bCs w:val="0"/>
                <w:snapToGrid w:val="0"/>
                <w:sz w:val="21"/>
                <w:szCs w:val="21"/>
              </w:rPr>
              <w:t>按实际缴纳的流转税的5%计缴。</w:t>
            </w:r>
          </w:p>
        </w:tc>
      </w:tr>
    </w:tbl>
    <w:p>
      <w:pPr>
        <w:spacing w:line="360" w:lineRule="auto"/>
        <w:rPr>
          <w:rFonts w:ascii="宋体" w:hAnsi="宋体" w:eastAsia="宋体"/>
        </w:rPr>
      </w:pPr>
    </w:p>
    <w:p>
      <w:pPr>
        <w:tabs>
          <w:tab w:val="left" w:pos="1260"/>
        </w:tabs>
        <w:spacing w:line="360" w:lineRule="auto"/>
        <w:ind w:firstLine="480" w:firstLineChars="200"/>
        <w:rPr>
          <w:rFonts w:ascii="宋体" w:hAnsi="宋体"/>
          <w:b w:val="0"/>
          <w:bCs w:val="0"/>
          <w:color w:val="000000"/>
          <w:kern w:val="0"/>
          <w:szCs w:val="30"/>
        </w:rPr>
      </w:pPr>
      <w:bookmarkStart w:id="11" w:name="_Toc90646060"/>
      <w:r>
        <w:rPr>
          <w:rFonts w:ascii="宋体" w:hAnsi="宋体"/>
          <w:b w:val="0"/>
          <w:bCs w:val="0"/>
          <w:color w:val="000000"/>
          <w:kern w:val="0"/>
        </w:rPr>
        <w:t>6.委托</w:t>
      </w:r>
      <w:r>
        <w:rPr>
          <w:rFonts w:ascii="宋体" w:hAnsi="宋体"/>
          <w:b w:val="0"/>
          <w:bCs w:val="0"/>
          <w:kern w:val="0"/>
        </w:rPr>
        <w:t>人</w:t>
      </w:r>
      <w:r>
        <w:rPr>
          <w:rFonts w:ascii="宋体" w:hAnsi="宋体"/>
          <w:b w:val="0"/>
          <w:bCs w:val="0"/>
          <w:color w:val="000000"/>
          <w:kern w:val="0"/>
        </w:rPr>
        <w:t>和被评估单位之间的关系</w:t>
      </w:r>
    </w:p>
    <w:p>
      <w:pPr>
        <w:spacing w:line="360" w:lineRule="auto"/>
        <w:ind w:firstLine="480" w:firstLineChars="200"/>
        <w:rPr>
          <w:rFonts w:ascii="宋体" w:hAnsi="宋体"/>
          <w:b w:val="0"/>
          <w:bCs w:val="0"/>
          <w:color w:val="000000"/>
        </w:rPr>
      </w:pPr>
      <w:r>
        <w:rPr>
          <w:rFonts w:ascii="宋体" w:hAnsi="宋体"/>
          <w:b w:val="0"/>
          <w:bCs w:val="0"/>
          <w:color w:val="000000"/>
        </w:rPr>
        <w:t>委托人</w:t>
      </w:r>
      <w:r>
        <w:rPr>
          <w:rFonts w:hint="eastAsia" w:ascii="宋体" w:hAnsi="宋体"/>
          <w:b w:val="0"/>
          <w:bCs w:val="0"/>
          <w:color w:val="000000"/>
        </w:rPr>
        <w:t>拟对被评估单位增资</w:t>
      </w:r>
      <w:r>
        <w:rPr>
          <w:rFonts w:ascii="宋体" w:hAnsi="宋体"/>
          <w:b w:val="0"/>
          <w:bCs w:val="0"/>
          <w:color w:val="000000"/>
        </w:rPr>
        <w:t>。</w:t>
      </w:r>
    </w:p>
    <w:p>
      <w:pPr>
        <w:pStyle w:val="3"/>
        <w:spacing w:before="0" w:after="0" w:line="360" w:lineRule="auto"/>
        <w:ind w:firstLine="482" w:firstLineChars="200"/>
        <w:rPr>
          <w:rFonts w:ascii="宋体" w:hAnsi="宋体" w:eastAsia="宋体"/>
          <w:szCs w:val="24"/>
        </w:rPr>
      </w:pPr>
      <w:r>
        <w:rPr>
          <w:rFonts w:ascii="宋体" w:hAnsi="宋体" w:eastAsia="宋体"/>
          <w:szCs w:val="24"/>
        </w:rPr>
        <w:t>二、关于经济行为的说明</w:t>
      </w:r>
      <w:bookmarkEnd w:id="11"/>
      <w:bookmarkStart w:id="12" w:name="_Hlk525046260"/>
    </w:p>
    <w:p>
      <w:pPr>
        <w:pStyle w:val="4"/>
        <w:spacing w:line="360" w:lineRule="auto"/>
        <w:ind w:firstLine="480"/>
        <w:rPr>
          <w:rFonts w:ascii="宋体" w:hAnsi="宋体" w:eastAsia="宋体"/>
          <w:b w:val="0"/>
        </w:rPr>
      </w:pPr>
      <w:r>
        <w:rPr>
          <w:rFonts w:hint="eastAsia" w:ascii="宋体" w:hAnsi="宋体" w:eastAsia="宋体"/>
          <w:b w:val="0"/>
          <w:bCs w:val="0"/>
          <w:szCs w:val="20"/>
        </w:rPr>
        <w:t>江苏省沿海开发投资有限公司拟对南通产控邦盛创业投资管理有限公司增资，需对南通产控邦盛创业投资管理有限公司股东全部权益价值进行评估，为上述经济行为提供价值参考。</w:t>
      </w:r>
    </w:p>
    <w:bookmarkEnd w:id="12"/>
    <w:p>
      <w:pPr>
        <w:pStyle w:val="3"/>
        <w:spacing w:before="0" w:after="0" w:line="360" w:lineRule="auto"/>
        <w:ind w:firstLine="482" w:firstLineChars="200"/>
        <w:rPr>
          <w:rFonts w:ascii="宋体" w:hAnsi="宋体" w:eastAsia="宋体"/>
          <w:szCs w:val="24"/>
        </w:rPr>
      </w:pPr>
      <w:bookmarkStart w:id="13" w:name="_Toc230492380"/>
      <w:bookmarkStart w:id="14" w:name="_Toc202667797"/>
      <w:bookmarkStart w:id="15" w:name="_Toc90646061"/>
      <w:bookmarkStart w:id="16" w:name="_Toc201861212"/>
      <w:r>
        <w:rPr>
          <w:rFonts w:ascii="宋体" w:hAnsi="宋体" w:eastAsia="宋体"/>
          <w:szCs w:val="24"/>
        </w:rPr>
        <w:t>三、关于评估对象和评估范围的说明</w:t>
      </w:r>
      <w:bookmarkEnd w:id="13"/>
      <w:bookmarkEnd w:id="14"/>
      <w:bookmarkEnd w:id="15"/>
      <w:bookmarkEnd w:id="16"/>
    </w:p>
    <w:p>
      <w:pPr>
        <w:spacing w:line="360" w:lineRule="auto"/>
        <w:ind w:firstLine="480" w:firstLineChars="200"/>
        <w:rPr>
          <w:rFonts w:ascii="宋体" w:hAnsi="宋体" w:eastAsia="宋体"/>
          <w:b w:val="0"/>
        </w:rPr>
      </w:pPr>
      <w:r>
        <w:rPr>
          <w:rFonts w:ascii="宋体" w:hAnsi="宋体" w:eastAsia="宋体"/>
          <w:b w:val="0"/>
        </w:rPr>
        <w:t>（一）评估对象</w:t>
      </w:r>
    </w:p>
    <w:p>
      <w:pPr>
        <w:spacing w:line="360" w:lineRule="auto"/>
        <w:ind w:firstLine="480" w:firstLineChars="200"/>
        <w:rPr>
          <w:rFonts w:ascii="宋体" w:hAnsi="宋体" w:eastAsia="宋体"/>
          <w:b w:val="0"/>
          <w:bCs w:val="0"/>
          <w:color w:val="000000"/>
        </w:rPr>
      </w:pPr>
      <w:r>
        <w:rPr>
          <w:rFonts w:hint="eastAsia" w:ascii="宋体" w:hAnsi="宋体" w:eastAsia="宋体"/>
          <w:b w:val="0"/>
          <w:bCs w:val="0"/>
          <w:color w:val="000000"/>
        </w:rPr>
        <w:t>评估对象为南通邦盛在评估基准日的股东全部权益价值。</w:t>
      </w:r>
    </w:p>
    <w:p>
      <w:pPr>
        <w:spacing w:line="360" w:lineRule="auto"/>
        <w:ind w:firstLine="480" w:firstLineChars="200"/>
        <w:rPr>
          <w:rFonts w:ascii="宋体" w:hAnsi="宋体" w:eastAsia="宋体"/>
          <w:b w:val="0"/>
        </w:rPr>
      </w:pPr>
      <w:r>
        <w:rPr>
          <w:rFonts w:ascii="宋体" w:hAnsi="宋体" w:eastAsia="宋体"/>
          <w:b w:val="0"/>
        </w:rPr>
        <w:t>（二）评估范围</w:t>
      </w:r>
    </w:p>
    <w:p>
      <w:pPr>
        <w:spacing w:line="360" w:lineRule="auto"/>
        <w:ind w:firstLine="480" w:firstLineChars="200"/>
        <w:rPr>
          <w:rFonts w:ascii="宋体" w:hAnsi="宋体" w:eastAsia="宋体"/>
          <w:b w:val="0"/>
          <w:bCs w:val="0"/>
          <w:color w:val="000000"/>
        </w:rPr>
      </w:pPr>
      <w:bookmarkStart w:id="17" w:name="_Toc397350836"/>
      <w:bookmarkStart w:id="18" w:name="_Toc230492381"/>
      <w:bookmarkStart w:id="19" w:name="_Toc201861213"/>
      <w:bookmarkStart w:id="20" w:name="_Toc202667798"/>
      <w:r>
        <w:rPr>
          <w:rFonts w:hint="eastAsia" w:ascii="宋体" w:hAnsi="宋体" w:eastAsia="宋体"/>
          <w:b w:val="0"/>
          <w:bCs w:val="0"/>
          <w:color w:val="000000"/>
        </w:rPr>
        <w:t>评估范围为南通邦盛于2021年</w:t>
      </w:r>
      <w:r>
        <w:rPr>
          <w:rFonts w:ascii="宋体" w:hAnsi="宋体" w:eastAsia="宋体"/>
          <w:b w:val="0"/>
          <w:bCs w:val="0"/>
          <w:color w:val="000000"/>
        </w:rPr>
        <w:t>12</w:t>
      </w:r>
      <w:r>
        <w:rPr>
          <w:rFonts w:hint="eastAsia" w:ascii="宋体" w:hAnsi="宋体" w:eastAsia="宋体"/>
          <w:b w:val="0"/>
          <w:bCs w:val="0"/>
          <w:color w:val="000000"/>
        </w:rPr>
        <w:t>月3</w:t>
      </w:r>
      <w:r>
        <w:rPr>
          <w:rFonts w:ascii="宋体" w:hAnsi="宋体" w:eastAsia="宋体"/>
          <w:b w:val="0"/>
          <w:bCs w:val="0"/>
          <w:color w:val="000000"/>
        </w:rPr>
        <w:t>1</w:t>
      </w:r>
      <w:r>
        <w:rPr>
          <w:rFonts w:hint="eastAsia" w:ascii="宋体" w:hAnsi="宋体" w:eastAsia="宋体"/>
          <w:b w:val="0"/>
          <w:bCs w:val="0"/>
          <w:color w:val="000000"/>
        </w:rPr>
        <w:t>日的全部资产和负债。苏亚金城会计师事务所（特殊普通合伙）以2021年</w:t>
      </w:r>
      <w:r>
        <w:rPr>
          <w:rFonts w:ascii="宋体" w:hAnsi="宋体" w:eastAsia="宋体"/>
          <w:b w:val="0"/>
          <w:bCs w:val="0"/>
          <w:color w:val="000000"/>
        </w:rPr>
        <w:t>12</w:t>
      </w:r>
      <w:r>
        <w:rPr>
          <w:rFonts w:hint="eastAsia" w:ascii="宋体" w:hAnsi="宋体" w:eastAsia="宋体"/>
          <w:b w:val="0"/>
          <w:bCs w:val="0"/>
          <w:color w:val="000000"/>
        </w:rPr>
        <w:t>月3</w:t>
      </w:r>
      <w:r>
        <w:rPr>
          <w:rFonts w:ascii="宋体" w:hAnsi="宋体" w:eastAsia="宋体"/>
          <w:b w:val="0"/>
          <w:bCs w:val="0"/>
          <w:color w:val="000000"/>
        </w:rPr>
        <w:t>1</w:t>
      </w:r>
      <w:r>
        <w:rPr>
          <w:rFonts w:hint="eastAsia" w:ascii="宋体" w:hAnsi="宋体" w:eastAsia="宋体"/>
          <w:b w:val="0"/>
          <w:bCs w:val="0"/>
          <w:color w:val="000000"/>
        </w:rPr>
        <w:t>日为审计截止日对南通邦盛进行了审计，南通邦盛是以审计结果作为本次资产评估的申报数据，审定后的资产总额为</w:t>
      </w:r>
      <w:r>
        <w:rPr>
          <w:rFonts w:ascii="宋体" w:hAnsi="宋体" w:eastAsia="宋体"/>
          <w:b w:val="0"/>
          <w:bCs w:val="0"/>
          <w:color w:val="000000"/>
        </w:rPr>
        <w:t>1,893,674.55</w:t>
      </w:r>
      <w:r>
        <w:rPr>
          <w:rFonts w:hint="eastAsia" w:ascii="宋体" w:hAnsi="宋体" w:eastAsia="宋体"/>
          <w:b w:val="0"/>
          <w:bCs w:val="0"/>
          <w:color w:val="000000"/>
        </w:rPr>
        <w:t>元，负债总额为</w:t>
      </w:r>
      <w:r>
        <w:rPr>
          <w:rFonts w:ascii="宋体" w:hAnsi="宋体" w:eastAsia="宋体"/>
          <w:b w:val="0"/>
          <w:bCs w:val="0"/>
          <w:color w:val="000000"/>
        </w:rPr>
        <w:t>49,361.64</w:t>
      </w:r>
      <w:r>
        <w:rPr>
          <w:rFonts w:hint="eastAsia" w:ascii="宋体" w:hAnsi="宋体" w:eastAsia="宋体"/>
          <w:b w:val="0"/>
          <w:bCs w:val="0"/>
          <w:color w:val="000000"/>
        </w:rPr>
        <w:t>元，净资产为</w:t>
      </w:r>
      <w:r>
        <w:rPr>
          <w:rFonts w:ascii="宋体" w:hAnsi="宋体" w:eastAsia="宋体"/>
          <w:b w:val="0"/>
          <w:bCs w:val="0"/>
          <w:color w:val="000000"/>
        </w:rPr>
        <w:t>1,844,312.91</w:t>
      </w:r>
      <w:r>
        <w:rPr>
          <w:rFonts w:hint="eastAsia" w:ascii="宋体" w:hAnsi="宋体" w:eastAsia="宋体"/>
          <w:b w:val="0"/>
          <w:bCs w:val="0"/>
          <w:color w:val="000000"/>
        </w:rPr>
        <w:t>元。具体情况见下表：</w:t>
      </w:r>
    </w:p>
    <w:p>
      <w:pPr>
        <w:spacing w:line="360" w:lineRule="auto"/>
        <w:jc w:val="center"/>
        <w:rPr>
          <w:rFonts w:ascii="宋体" w:hAnsi="宋体" w:eastAsia="宋体"/>
          <w:bCs w:val="0"/>
        </w:rPr>
      </w:pPr>
      <w:r>
        <w:rPr>
          <w:rFonts w:hint="eastAsia" w:ascii="宋体" w:hAnsi="宋体" w:eastAsia="宋体"/>
        </w:rPr>
        <w:t>南通邦盛2021年12月31日资产负债表</w:t>
      </w:r>
    </w:p>
    <w:p>
      <w:pPr>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Layout w:type="autofit"/>
        <w:tblCellMar>
          <w:top w:w="0" w:type="dxa"/>
          <w:left w:w="108" w:type="dxa"/>
          <w:bottom w:w="0" w:type="dxa"/>
          <w:right w:w="108" w:type="dxa"/>
        </w:tblCellMar>
      </w:tblPr>
      <w:tblGrid>
        <w:gridCol w:w="2438"/>
        <w:gridCol w:w="1922"/>
        <w:gridCol w:w="2472"/>
        <w:gridCol w:w="1889"/>
      </w:tblGrid>
      <w:tr>
        <w:tblPrEx>
          <w:tblCellMar>
            <w:top w:w="0" w:type="dxa"/>
            <w:left w:w="108" w:type="dxa"/>
            <w:bottom w:w="0" w:type="dxa"/>
            <w:right w:w="108" w:type="dxa"/>
          </w:tblCellMar>
        </w:tblPrEx>
        <w:trPr>
          <w:trHeight w:val="284" w:hRule="atLeast"/>
          <w:tblHeader/>
          <w:jc w:val="center"/>
        </w:trPr>
        <w:tc>
          <w:tcPr>
            <w:tcW w:w="13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科目名称</w:t>
            </w:r>
          </w:p>
        </w:tc>
        <w:tc>
          <w:tcPr>
            <w:tcW w:w="110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金额</w:t>
            </w:r>
          </w:p>
        </w:tc>
        <w:tc>
          <w:tcPr>
            <w:tcW w:w="141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科目名称</w:t>
            </w:r>
          </w:p>
        </w:tc>
        <w:tc>
          <w:tcPr>
            <w:tcW w:w="108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金额</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货币资金</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557,696.45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短期借款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以公允价值计量且其变动计入当期损益的金融资产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以公允价值计量且其变动计入当期损益的金融负债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应收票据和应收账款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应付票据和应付账款</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预付款项</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预收款项</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应收利息</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应付职工薪酬</w:t>
            </w:r>
          </w:p>
        </w:tc>
        <w:tc>
          <w:tcPr>
            <w:tcW w:w="1083" w:type="pct"/>
            <w:tcBorders>
              <w:top w:val="single" w:color="auto" w:sz="6" w:space="0"/>
              <w:left w:val="single" w:color="auto" w:sz="6" w:space="0"/>
              <w:bottom w:val="single" w:color="auto" w:sz="6" w:space="0"/>
              <w:right w:val="single" w:color="auto" w:sz="6" w:space="0"/>
            </w:tcBorders>
          </w:tcPr>
          <w:p>
            <w:pPr>
              <w:adjustRightInd w:val="0"/>
              <w:snapToGrid w:val="0"/>
              <w:jc w:val="right"/>
              <w:rPr>
                <w:rFonts w:cs="Times New Roman" w:asciiTheme="minorEastAsia" w:hAnsiTheme="minorEastAsia"/>
                <w:b w:val="0"/>
                <w:sz w:val="18"/>
                <w:szCs w:val="18"/>
              </w:rPr>
            </w:pPr>
            <w:r>
              <w:rPr>
                <w:rFonts w:asciiTheme="minorEastAsia" w:hAnsiTheme="minorEastAsia"/>
                <w:b w:val="0"/>
                <w:sz w:val="18"/>
                <w:szCs w:val="18"/>
              </w:rPr>
              <w:t xml:space="preserve">48,400.00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应收股利</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应交税费</w:t>
            </w:r>
          </w:p>
        </w:tc>
        <w:tc>
          <w:tcPr>
            <w:tcW w:w="1083" w:type="pct"/>
            <w:tcBorders>
              <w:top w:val="single" w:color="auto" w:sz="6" w:space="0"/>
              <w:left w:val="single" w:color="auto" w:sz="6" w:space="0"/>
              <w:bottom w:val="single" w:color="auto" w:sz="6" w:space="0"/>
              <w:right w:val="single" w:color="auto" w:sz="6" w:space="0"/>
            </w:tcBorders>
          </w:tcPr>
          <w:p>
            <w:pPr>
              <w:adjustRightInd w:val="0"/>
              <w:snapToGrid w:val="0"/>
              <w:jc w:val="right"/>
              <w:rPr>
                <w:rFonts w:cs="Times New Roman" w:asciiTheme="minorEastAsia" w:hAnsiTheme="minorEastAsia"/>
                <w:b w:val="0"/>
                <w:sz w:val="18"/>
                <w:szCs w:val="18"/>
              </w:rPr>
            </w:pPr>
            <w:r>
              <w:rPr>
                <w:rFonts w:asciiTheme="minorEastAsia" w:hAnsiTheme="minorEastAsia"/>
                <w:b w:val="0"/>
                <w:sz w:val="18"/>
                <w:szCs w:val="18"/>
              </w:rPr>
              <w:t xml:space="preserve">961.64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其他应收款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40,316.45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应付利息</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存货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应付股利</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一年内到期的非流动资产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36,000.00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一年内到期的非流动负债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流动资产合计</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634,012.90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流动负债合计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49,361.64</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可供出售金融资产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长期借款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持有至到期投资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应付债券</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长期应收款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长期股权投资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1,250,000.00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专项应付款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投资性房地产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预计负债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固定资产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9,661.65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递延收益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在建工程</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递延所得税负债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工程物资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固定资产清理</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非流动负债合计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生产性生物资产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负债合计</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jc w:val="right"/>
              <w:rPr>
                <w:rFonts w:ascii="Times New Roman" w:hAnsi="Times New Roman" w:eastAsia="宋体" w:cs="Times New Roman"/>
                <w:b w:val="0"/>
                <w:bCs w:val="0"/>
                <w:kern w:val="0"/>
                <w:sz w:val="20"/>
                <w:szCs w:val="20"/>
              </w:rPr>
            </w:pPr>
            <w:r>
              <w:rPr>
                <w:rFonts w:ascii="Times New Roman" w:hAnsi="Times New Roman" w:cs="Times New Roman"/>
                <w:b w:val="0"/>
                <w:bCs w:val="0"/>
                <w:sz w:val="20"/>
                <w:szCs w:val="20"/>
              </w:rPr>
              <w:t xml:space="preserve">49,361.64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油气资产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所有者权益：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无形资产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实收资本（或股本）</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r>
              <w:rPr>
                <w:rFonts w:ascii="宋体" w:hAnsi="宋体" w:eastAsia="宋体" w:cs="Times New Roman"/>
                <w:b w:val="0"/>
                <w:sz w:val="18"/>
                <w:szCs w:val="18"/>
              </w:rPr>
              <w:t>2,500,000.00</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开发支出</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资本公积</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商誉</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其他权益工具</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长期待摊费用</w:t>
            </w:r>
          </w:p>
        </w:tc>
        <w:tc>
          <w:tcPr>
            <w:tcW w:w="1102"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其他综合收益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递延所得税资产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盈余公积</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未分配利润</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-655,687.09</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非流动资产合计</w:t>
            </w:r>
          </w:p>
        </w:tc>
        <w:tc>
          <w:tcPr>
            <w:tcW w:w="1102"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Cs w:val="0"/>
                <w:kern w:val="0"/>
                <w:sz w:val="18"/>
                <w:szCs w:val="18"/>
              </w:rPr>
            </w:pPr>
            <w:r>
              <w:rPr>
                <w:rFonts w:ascii="宋体" w:hAnsi="宋体" w:eastAsia="宋体" w:cs="Times New Roman"/>
                <w:bCs w:val="0"/>
                <w:kern w:val="0"/>
                <w:sz w:val="18"/>
                <w:szCs w:val="18"/>
              </w:rPr>
              <w:t>1,259,661.65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所有者权益合计</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Cs w:val="0"/>
                <w:kern w:val="0"/>
                <w:sz w:val="18"/>
                <w:szCs w:val="18"/>
              </w:rPr>
            </w:pPr>
            <w:r>
              <w:rPr>
                <w:rFonts w:ascii="宋体" w:hAnsi="宋体" w:eastAsia="宋体" w:cs="Times New Roman"/>
                <w:bCs w:val="0"/>
                <w:kern w:val="0"/>
                <w:sz w:val="18"/>
                <w:szCs w:val="18"/>
              </w:rPr>
              <w:t>1,844,312.91</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资产总计</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1,893,674.55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负债和所有者权益总计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1,893,674.55</w:t>
            </w:r>
          </w:p>
        </w:tc>
      </w:tr>
    </w:tbl>
    <w:p>
      <w:pPr>
        <w:tabs>
          <w:tab w:val="left" w:pos="0"/>
        </w:tabs>
        <w:spacing w:line="360" w:lineRule="auto"/>
        <w:ind w:firstLine="480" w:firstLineChars="200"/>
        <w:rPr>
          <w:rFonts w:ascii="宋体" w:hAnsi="宋体" w:eastAsia="宋体"/>
          <w:b w:val="0"/>
          <w:bCs w:val="0"/>
        </w:rPr>
      </w:pPr>
    </w:p>
    <w:p>
      <w:pPr>
        <w:spacing w:line="360" w:lineRule="auto"/>
        <w:ind w:firstLine="480" w:firstLineChars="200"/>
        <w:rPr>
          <w:rFonts w:ascii="宋体" w:hAnsi="宋体" w:eastAsia="宋体"/>
          <w:b w:val="0"/>
        </w:rPr>
      </w:pPr>
      <w:bookmarkStart w:id="21" w:name="_Hlk42352534"/>
      <w:r>
        <w:rPr>
          <w:rFonts w:ascii="宋体" w:hAnsi="宋体" w:eastAsia="宋体"/>
          <w:b w:val="0"/>
        </w:rPr>
        <w:t>委托评估对象和评估范围与经济行为涉及的评估对象与评估范围一致。评估范围内的资产、负债账面价值已经</w:t>
      </w:r>
      <w:r>
        <w:rPr>
          <w:rFonts w:hint="eastAsia" w:ascii="宋体" w:hAnsi="宋体" w:eastAsia="宋体"/>
          <w:b w:val="0"/>
        </w:rPr>
        <w:t>苏亚金城</w:t>
      </w:r>
      <w:r>
        <w:rPr>
          <w:rFonts w:ascii="宋体" w:hAnsi="宋体" w:eastAsia="宋体"/>
          <w:b w:val="0"/>
        </w:rPr>
        <w:t>会计师事务所（特殊普通合伙）审计，并发表了无保留意见。</w:t>
      </w:r>
      <w:bookmarkEnd w:id="21"/>
    </w:p>
    <w:bookmarkEnd w:id="17"/>
    <w:p>
      <w:pPr>
        <w:pStyle w:val="3"/>
        <w:spacing w:before="0" w:after="0" w:line="360" w:lineRule="auto"/>
        <w:ind w:firstLine="482" w:firstLineChars="200"/>
        <w:rPr>
          <w:rFonts w:ascii="宋体" w:hAnsi="宋体" w:eastAsia="宋体"/>
          <w:szCs w:val="24"/>
        </w:rPr>
      </w:pPr>
      <w:bookmarkStart w:id="22" w:name="_Toc90646062"/>
      <w:r>
        <w:rPr>
          <w:rFonts w:hint="eastAsia" w:ascii="宋体" w:hAnsi="宋体" w:eastAsia="宋体"/>
          <w:szCs w:val="24"/>
        </w:rPr>
        <w:t>四</w:t>
      </w:r>
      <w:r>
        <w:rPr>
          <w:rFonts w:ascii="宋体" w:hAnsi="宋体" w:eastAsia="宋体"/>
          <w:szCs w:val="24"/>
        </w:rPr>
        <w:t>、关于评估基准日的说明</w:t>
      </w:r>
      <w:bookmarkEnd w:id="18"/>
      <w:bookmarkEnd w:id="19"/>
      <w:bookmarkEnd w:id="20"/>
      <w:bookmarkEnd w:id="22"/>
    </w:p>
    <w:p>
      <w:pPr>
        <w:spacing w:line="360" w:lineRule="auto"/>
        <w:ind w:firstLine="480" w:firstLineChars="200"/>
        <w:rPr>
          <w:rFonts w:ascii="宋体" w:hAnsi="宋体" w:eastAsia="宋体"/>
          <w:b w:val="0"/>
        </w:rPr>
      </w:pPr>
      <w:r>
        <w:rPr>
          <w:rFonts w:ascii="宋体" w:hAnsi="宋体" w:eastAsia="宋体"/>
          <w:b w:val="0"/>
        </w:rPr>
        <w:t>本项目评估基准日是2021年12月31日。</w:t>
      </w:r>
    </w:p>
    <w:p>
      <w:pPr>
        <w:spacing w:line="360" w:lineRule="auto"/>
        <w:ind w:firstLine="480" w:firstLineChars="200"/>
        <w:rPr>
          <w:rFonts w:ascii="宋体" w:hAnsi="宋体" w:eastAsia="宋体"/>
          <w:b w:val="0"/>
        </w:rPr>
      </w:pPr>
      <w:r>
        <w:rPr>
          <w:rFonts w:ascii="宋体" w:hAnsi="宋体" w:eastAsia="宋体"/>
          <w:b w:val="0"/>
        </w:rPr>
        <w:t>选择该评估基准日的理由是：</w:t>
      </w:r>
    </w:p>
    <w:p>
      <w:pPr>
        <w:spacing w:line="360" w:lineRule="auto"/>
        <w:ind w:firstLine="480" w:firstLineChars="200"/>
        <w:rPr>
          <w:rFonts w:ascii="宋体" w:hAnsi="宋体" w:eastAsia="宋体"/>
          <w:b w:val="0"/>
        </w:rPr>
      </w:pPr>
      <w:r>
        <w:rPr>
          <w:rFonts w:hint="eastAsia" w:ascii="宋体" w:hAnsi="宋体" w:eastAsia="宋体"/>
          <w:b w:val="0"/>
        </w:rPr>
        <w:t>确定该评估基准日主要考虑资产评估是对某一时点的资产提供价值参考，选择会计期末作为评估基准日，能够全面反映评估对象资产的整体情况。本次评估基准日由委托人确定，并在资产评估委托合同中作了相应约定。</w:t>
      </w:r>
    </w:p>
    <w:p>
      <w:pPr>
        <w:pStyle w:val="3"/>
        <w:spacing w:before="0" w:after="0" w:line="360" w:lineRule="auto"/>
        <w:ind w:firstLine="482" w:firstLineChars="200"/>
        <w:rPr>
          <w:rFonts w:ascii="宋体" w:hAnsi="宋体" w:eastAsia="宋体"/>
          <w:szCs w:val="24"/>
        </w:rPr>
      </w:pPr>
      <w:bookmarkStart w:id="23" w:name="_Toc230492382"/>
      <w:bookmarkStart w:id="24" w:name="_Toc90646063"/>
      <w:bookmarkStart w:id="25" w:name="_Toc202667799"/>
      <w:r>
        <w:rPr>
          <w:rFonts w:hint="eastAsia" w:ascii="宋体" w:hAnsi="宋体" w:eastAsia="宋体"/>
          <w:szCs w:val="24"/>
        </w:rPr>
        <w:t>五</w:t>
      </w:r>
      <w:r>
        <w:rPr>
          <w:rFonts w:ascii="宋体" w:hAnsi="宋体" w:eastAsia="宋体"/>
          <w:szCs w:val="24"/>
        </w:rPr>
        <w:t>、可能影响评估工作的重大事项的说明</w:t>
      </w:r>
      <w:bookmarkEnd w:id="23"/>
      <w:bookmarkEnd w:id="24"/>
    </w:p>
    <w:p>
      <w:pPr>
        <w:spacing w:line="360" w:lineRule="auto"/>
        <w:ind w:firstLine="480" w:firstLineChars="200"/>
        <w:rPr>
          <w:rFonts w:ascii="宋体" w:hAnsi="宋体" w:eastAsia="宋体"/>
          <w:b w:val="0"/>
          <w:bCs w:val="0"/>
        </w:rPr>
      </w:pPr>
      <w:r>
        <w:rPr>
          <w:rFonts w:hint="eastAsia" w:ascii="宋体" w:hAnsi="宋体" w:eastAsia="宋体"/>
          <w:b w:val="0"/>
          <w:bCs w:val="0"/>
        </w:rPr>
        <w:t>无。</w:t>
      </w:r>
    </w:p>
    <w:p>
      <w:pPr>
        <w:pStyle w:val="3"/>
        <w:spacing w:before="0" w:after="0" w:line="360" w:lineRule="auto"/>
        <w:ind w:firstLine="482" w:firstLineChars="200"/>
        <w:rPr>
          <w:rFonts w:ascii="宋体" w:hAnsi="宋体" w:eastAsia="宋体"/>
          <w:szCs w:val="24"/>
        </w:rPr>
      </w:pPr>
      <w:bookmarkStart w:id="26" w:name="_Toc230492383"/>
      <w:bookmarkStart w:id="27" w:name="_Toc90646064"/>
      <w:r>
        <w:rPr>
          <w:rFonts w:hint="eastAsia" w:ascii="宋体" w:hAnsi="宋体" w:eastAsia="宋体"/>
          <w:szCs w:val="24"/>
        </w:rPr>
        <w:t>六</w:t>
      </w:r>
      <w:r>
        <w:rPr>
          <w:rFonts w:ascii="宋体" w:hAnsi="宋体" w:eastAsia="宋体"/>
          <w:szCs w:val="24"/>
        </w:rPr>
        <w:t>、资产</w:t>
      </w:r>
      <w:r>
        <w:rPr>
          <w:rFonts w:hint="eastAsia" w:ascii="宋体" w:hAnsi="宋体" w:eastAsia="宋体"/>
          <w:szCs w:val="24"/>
        </w:rPr>
        <w:t>和</w:t>
      </w:r>
      <w:r>
        <w:rPr>
          <w:rFonts w:ascii="宋体" w:hAnsi="宋体" w:eastAsia="宋体"/>
          <w:szCs w:val="24"/>
        </w:rPr>
        <w:t>负债清查情况说明</w:t>
      </w:r>
      <w:bookmarkEnd w:id="26"/>
      <w:r>
        <w:rPr>
          <w:rFonts w:hint="eastAsia" w:ascii="宋体" w:hAnsi="宋体" w:eastAsia="宋体"/>
          <w:szCs w:val="24"/>
        </w:rPr>
        <w:t>、未来经营和收益状况预测的说明</w:t>
      </w:r>
      <w:bookmarkEnd w:id="27"/>
    </w:p>
    <w:p>
      <w:pPr>
        <w:spacing w:line="360" w:lineRule="auto"/>
        <w:ind w:firstLine="480" w:firstLineChars="200"/>
        <w:rPr>
          <w:rFonts w:ascii="宋体" w:hAnsi="宋体" w:eastAsia="宋体"/>
          <w:b w:val="0"/>
        </w:rPr>
      </w:pPr>
      <w:r>
        <w:rPr>
          <w:rFonts w:ascii="宋体" w:hAnsi="宋体" w:eastAsia="宋体"/>
          <w:b w:val="0"/>
        </w:rPr>
        <w:t>（一）列入清查评估范围的资产和负债</w:t>
      </w:r>
    </w:p>
    <w:p>
      <w:pPr>
        <w:spacing w:line="360" w:lineRule="auto"/>
        <w:ind w:firstLine="480" w:firstLineChars="200"/>
        <w:rPr>
          <w:rFonts w:ascii="宋体" w:hAnsi="宋体" w:eastAsia="宋体"/>
          <w:b w:val="0"/>
        </w:rPr>
      </w:pPr>
      <w:r>
        <w:rPr>
          <w:rFonts w:ascii="宋体" w:hAnsi="宋体" w:eastAsia="宋体"/>
          <w:b w:val="0"/>
        </w:rPr>
        <w:t>1．列入清查评估范围的资产为南通产控邦盛创业投资管理有限公司评估基准日的全部资产，具体包括流动资产和非流动资产，其中流动资产包括货币资金、其他应收款</w:t>
      </w:r>
      <w:r>
        <w:rPr>
          <w:rFonts w:hint="eastAsia" w:ascii="宋体" w:hAnsi="宋体" w:eastAsia="宋体"/>
          <w:b w:val="0"/>
        </w:rPr>
        <w:t>和其他流动资产</w:t>
      </w:r>
      <w:r>
        <w:rPr>
          <w:rFonts w:ascii="宋体" w:hAnsi="宋体" w:eastAsia="宋体"/>
          <w:b w:val="0"/>
        </w:rPr>
        <w:t>；非流动资产包括长期股权投资</w:t>
      </w:r>
      <w:r>
        <w:rPr>
          <w:rFonts w:hint="eastAsia" w:ascii="宋体" w:hAnsi="宋体" w:eastAsia="宋体"/>
          <w:b w:val="0"/>
        </w:rPr>
        <w:t>和</w:t>
      </w:r>
      <w:r>
        <w:rPr>
          <w:rFonts w:ascii="宋体" w:hAnsi="宋体" w:eastAsia="宋体"/>
          <w:b w:val="0"/>
        </w:rPr>
        <w:t>固定资产。</w:t>
      </w:r>
    </w:p>
    <w:p>
      <w:pPr>
        <w:spacing w:line="360" w:lineRule="auto"/>
        <w:ind w:firstLine="480" w:firstLineChars="200"/>
        <w:rPr>
          <w:rFonts w:ascii="宋体" w:hAnsi="宋体" w:eastAsia="宋体"/>
          <w:b w:val="0"/>
        </w:rPr>
      </w:pPr>
      <w:r>
        <w:rPr>
          <w:rFonts w:ascii="宋体" w:hAnsi="宋体" w:eastAsia="宋体"/>
          <w:b w:val="0"/>
        </w:rPr>
        <w:t>2．评估范围内的负债为公司的流动负债。流动负债</w:t>
      </w:r>
      <w:r>
        <w:rPr>
          <w:rFonts w:hint="eastAsia" w:ascii="宋体" w:hAnsi="宋体" w:eastAsia="宋体"/>
          <w:b w:val="0"/>
        </w:rPr>
        <w:t>为应付职工薪酬和</w:t>
      </w:r>
      <w:r>
        <w:rPr>
          <w:rFonts w:ascii="宋体" w:hAnsi="宋体" w:eastAsia="宋体"/>
          <w:b w:val="0"/>
        </w:rPr>
        <w:t>应交税费</w:t>
      </w:r>
      <w:r>
        <w:rPr>
          <w:rFonts w:hint="eastAsia" w:ascii="宋体" w:hAnsi="宋体" w:eastAsia="宋体"/>
          <w:b w:val="0"/>
        </w:rPr>
        <w:t>。</w:t>
      </w:r>
    </w:p>
    <w:p>
      <w:pPr>
        <w:spacing w:line="360" w:lineRule="auto"/>
        <w:ind w:firstLine="480" w:firstLineChars="200"/>
        <w:rPr>
          <w:rFonts w:ascii="宋体" w:hAnsi="宋体" w:eastAsia="宋体"/>
          <w:b w:val="0"/>
        </w:rPr>
      </w:pPr>
      <w:r>
        <w:rPr>
          <w:rFonts w:ascii="宋体" w:hAnsi="宋体" w:eastAsia="宋体"/>
          <w:b w:val="0"/>
        </w:rPr>
        <w:t>（二）清查工作的组织</w:t>
      </w:r>
    </w:p>
    <w:p>
      <w:pPr>
        <w:spacing w:line="360" w:lineRule="auto"/>
        <w:ind w:firstLine="480" w:firstLineChars="200"/>
        <w:rPr>
          <w:rFonts w:ascii="宋体" w:hAnsi="宋体" w:eastAsia="宋体"/>
          <w:b w:val="0"/>
        </w:rPr>
      </w:pPr>
      <w:r>
        <w:rPr>
          <w:rFonts w:ascii="宋体" w:hAnsi="宋体" w:eastAsia="宋体"/>
          <w:b w:val="0"/>
        </w:rPr>
        <w:t>被评估单位收到评估机构提供的资料清单和评估明细表，随即向各有关人员布置，开始填写资产清查评估明细表。</w:t>
      </w:r>
    </w:p>
    <w:p>
      <w:pPr>
        <w:spacing w:line="360" w:lineRule="auto"/>
        <w:ind w:firstLine="480" w:firstLineChars="200"/>
        <w:rPr>
          <w:rFonts w:ascii="宋体" w:hAnsi="宋体" w:eastAsia="宋体"/>
          <w:b w:val="0"/>
        </w:rPr>
      </w:pPr>
      <w:r>
        <w:rPr>
          <w:rFonts w:hint="eastAsia" w:ascii="宋体" w:hAnsi="宋体" w:eastAsia="宋体"/>
          <w:b w:val="0"/>
        </w:rPr>
        <w:t>（三）清查结果</w:t>
      </w:r>
    </w:p>
    <w:p>
      <w:pPr>
        <w:spacing w:line="360" w:lineRule="auto"/>
        <w:ind w:firstLine="480" w:firstLineChars="200"/>
        <w:rPr>
          <w:rFonts w:ascii="宋体" w:hAnsi="宋体" w:eastAsia="宋体"/>
          <w:b w:val="0"/>
        </w:rPr>
      </w:pPr>
      <w:r>
        <w:rPr>
          <w:rFonts w:hint="eastAsia" w:ascii="宋体" w:hAnsi="宋体" w:eastAsia="宋体"/>
          <w:b w:val="0"/>
        </w:rPr>
        <w:t>委估的资产和负债的清查结果与资产评估申报表所载明的数据一致，亦与苏亚金城会计师事务所（特殊普通合伙）审计后的评估基准日会计报表数据一致。</w:t>
      </w:r>
    </w:p>
    <w:p>
      <w:pPr>
        <w:spacing w:line="360" w:lineRule="auto"/>
        <w:ind w:firstLine="480" w:firstLineChars="200"/>
        <w:rPr>
          <w:rFonts w:ascii="宋体" w:hAnsi="宋体" w:eastAsia="宋体"/>
          <w:b w:val="0"/>
        </w:rPr>
      </w:pPr>
      <w:r>
        <w:rPr>
          <w:rFonts w:hint="eastAsia" w:ascii="宋体" w:hAnsi="宋体" w:eastAsia="宋体"/>
          <w:b w:val="0"/>
        </w:rPr>
        <w:t>（四）未来经营和收益状况预测说明</w:t>
      </w:r>
    </w:p>
    <w:p>
      <w:pPr>
        <w:spacing w:line="360" w:lineRule="auto"/>
        <w:ind w:firstLine="480" w:firstLineChars="200"/>
        <w:rPr>
          <w:rFonts w:ascii="宋体" w:hAnsi="宋体" w:eastAsia="宋体"/>
          <w:b w:val="0"/>
          <w:bCs w:val="0"/>
        </w:rPr>
      </w:pPr>
      <w:bookmarkStart w:id="28" w:name="_Toc230492384"/>
      <w:r>
        <w:rPr>
          <w:rFonts w:hint="eastAsia" w:ascii="宋体" w:hAnsi="宋体" w:eastAsia="宋体"/>
          <w:b w:val="0"/>
          <w:bCs w:val="0"/>
        </w:rPr>
        <w:t>南通邦盛业务范围主要为基金管理收入。目前处于企业成立的初期，尚未产生企业经营相关的现金流入，基准日管理的两只基金也尚未产生现金流入，未来企业经营现金流不确定性较大，难以预测。</w:t>
      </w:r>
    </w:p>
    <w:p>
      <w:pPr>
        <w:pStyle w:val="3"/>
        <w:spacing w:before="0" w:after="0" w:line="360" w:lineRule="auto"/>
        <w:ind w:firstLine="482" w:firstLineChars="200"/>
        <w:rPr>
          <w:rFonts w:ascii="宋体" w:hAnsi="宋体" w:eastAsia="宋体"/>
          <w:szCs w:val="24"/>
        </w:rPr>
      </w:pPr>
      <w:bookmarkStart w:id="29" w:name="_Toc90646065"/>
      <w:r>
        <w:rPr>
          <w:rFonts w:hint="eastAsia" w:ascii="宋体" w:hAnsi="宋体" w:eastAsia="宋体"/>
          <w:szCs w:val="24"/>
        </w:rPr>
        <w:t>七</w:t>
      </w:r>
      <w:r>
        <w:rPr>
          <w:rFonts w:ascii="宋体" w:hAnsi="宋体" w:eastAsia="宋体"/>
          <w:szCs w:val="24"/>
        </w:rPr>
        <w:t>、资料清单</w:t>
      </w:r>
      <w:bookmarkEnd w:id="28"/>
      <w:bookmarkEnd w:id="29"/>
    </w:p>
    <w:bookmarkEnd w:id="25"/>
    <w:p>
      <w:pPr>
        <w:spacing w:line="360" w:lineRule="auto"/>
        <w:ind w:firstLine="480" w:firstLineChars="200"/>
        <w:rPr>
          <w:rFonts w:ascii="宋体" w:hAnsi="宋体" w:eastAsia="宋体"/>
          <w:b w:val="0"/>
        </w:rPr>
      </w:pPr>
      <w:r>
        <w:rPr>
          <w:rFonts w:ascii="宋体" w:hAnsi="宋体" w:eastAsia="宋体"/>
          <w:b w:val="0"/>
        </w:rPr>
        <w:t>1．被评估单位企业法人营业执照复印件；</w:t>
      </w:r>
    </w:p>
    <w:p>
      <w:pPr>
        <w:spacing w:line="360" w:lineRule="auto"/>
        <w:ind w:firstLine="480" w:firstLineChars="200"/>
        <w:rPr>
          <w:rFonts w:ascii="宋体" w:hAnsi="宋体" w:eastAsia="宋体"/>
          <w:b w:val="0"/>
        </w:rPr>
      </w:pPr>
      <w:r>
        <w:rPr>
          <w:rFonts w:ascii="宋体" w:hAnsi="宋体" w:eastAsia="宋体"/>
          <w:b w:val="0"/>
        </w:rPr>
        <w:t>2．资产清查评估申报明细表；</w:t>
      </w:r>
    </w:p>
    <w:p>
      <w:pPr>
        <w:spacing w:line="360" w:lineRule="auto"/>
        <w:ind w:firstLine="480" w:firstLineChars="200"/>
        <w:rPr>
          <w:rFonts w:ascii="宋体" w:hAnsi="宋体" w:eastAsia="宋体"/>
          <w:b w:val="0"/>
        </w:rPr>
      </w:pPr>
      <w:r>
        <w:rPr>
          <w:rFonts w:ascii="宋体" w:hAnsi="宋体" w:eastAsia="宋体"/>
          <w:b w:val="0"/>
        </w:rPr>
        <w:t>3．公司2021年</w:t>
      </w:r>
      <w:r>
        <w:rPr>
          <w:rFonts w:hint="eastAsia" w:ascii="宋体" w:hAnsi="宋体" w:eastAsia="宋体"/>
          <w:b w:val="0"/>
        </w:rPr>
        <w:t>1</w:t>
      </w:r>
      <w:r>
        <w:rPr>
          <w:rFonts w:ascii="宋体" w:hAnsi="宋体" w:eastAsia="宋体"/>
          <w:b w:val="0"/>
        </w:rPr>
        <w:t>2</w:t>
      </w:r>
      <w:r>
        <w:rPr>
          <w:rFonts w:hint="eastAsia" w:ascii="宋体" w:hAnsi="宋体" w:eastAsia="宋体"/>
          <w:b w:val="0"/>
        </w:rPr>
        <w:t>月</w:t>
      </w:r>
      <w:r>
        <w:rPr>
          <w:rFonts w:ascii="宋体" w:hAnsi="宋体" w:eastAsia="宋体"/>
          <w:b w:val="0"/>
        </w:rPr>
        <w:t>审计报告</w:t>
      </w:r>
      <w:r>
        <w:rPr>
          <w:rFonts w:hint="eastAsia" w:ascii="宋体" w:hAnsi="宋体" w:eastAsia="宋体"/>
          <w:b w:val="0"/>
        </w:rPr>
        <w:t>。</w:t>
      </w:r>
    </w:p>
    <w:p>
      <w:pPr>
        <w:widowControl/>
        <w:jc w:val="left"/>
        <w:rPr>
          <w:rFonts w:ascii="宋体" w:hAnsi="宋体" w:eastAsia="宋体"/>
          <w:b w:val="0"/>
        </w:rPr>
      </w:pPr>
      <w:r>
        <w:rPr>
          <w:rFonts w:ascii="宋体" w:hAnsi="宋体" w:eastAsia="宋体"/>
          <w:b w:val="0"/>
        </w:rPr>
        <w:br w:type="page"/>
      </w:r>
    </w:p>
    <w:p>
      <w:pPr>
        <w:spacing w:line="360" w:lineRule="auto"/>
        <w:ind w:firstLine="480" w:firstLineChars="200"/>
        <w:rPr>
          <w:rFonts w:ascii="宋体" w:hAnsi="宋体" w:eastAsia="宋体"/>
          <w:b w:val="0"/>
        </w:rPr>
      </w:pPr>
      <w:r>
        <w:rPr>
          <w:rFonts w:ascii="宋体" w:hAnsi="宋体" w:eastAsia="宋体"/>
          <w:b w:val="0"/>
        </w:rPr>
        <w:t>（本页为签字盖章页，无正文）</w:t>
      </w: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jc w:val="center"/>
        <w:rPr>
          <w:rFonts w:ascii="宋体" w:hAnsi="宋体" w:eastAsia="宋体"/>
          <w:b w:val="0"/>
        </w:rPr>
      </w:pPr>
      <w:r>
        <w:rPr>
          <w:rFonts w:ascii="宋体" w:hAnsi="宋体" w:eastAsia="宋体"/>
          <w:b w:val="0"/>
        </w:rPr>
        <w:t>委托人（盖章）：</w:t>
      </w:r>
      <w:r>
        <w:rPr>
          <w:rFonts w:hint="eastAsia" w:ascii="宋体" w:hAnsi="宋体" w:eastAsia="宋体"/>
          <w:b w:val="0"/>
          <w:bCs w:val="0"/>
          <w:szCs w:val="20"/>
        </w:rPr>
        <w:t>江苏省沿海开发投资有限公司</w:t>
      </w: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2880" w:firstLineChars="1200"/>
        <w:rPr>
          <w:rFonts w:ascii="宋体" w:hAnsi="宋体" w:eastAsia="宋体"/>
          <w:b w:val="0"/>
        </w:rPr>
      </w:pPr>
      <w:r>
        <w:rPr>
          <w:rFonts w:ascii="宋体" w:hAnsi="宋体" w:eastAsia="宋体"/>
          <w:b w:val="0"/>
        </w:rPr>
        <w:t>法定代表人（签字）：</w:t>
      </w:r>
    </w:p>
    <w:p>
      <w:pPr>
        <w:spacing w:line="360" w:lineRule="auto"/>
        <w:ind w:firstLine="480" w:firstLineChars="200"/>
        <w:rPr>
          <w:rFonts w:ascii="宋体" w:hAnsi="宋体" w:eastAsia="宋体"/>
          <w:b w:val="0"/>
        </w:rPr>
      </w:pPr>
    </w:p>
    <w:p>
      <w:pPr>
        <w:spacing w:line="360" w:lineRule="auto"/>
        <w:rPr>
          <w:rFonts w:ascii="宋体" w:hAnsi="宋体" w:eastAsia="宋体"/>
          <w:b w:val="0"/>
        </w:rPr>
      </w:pPr>
    </w:p>
    <w:p>
      <w:pPr>
        <w:spacing w:line="360" w:lineRule="auto"/>
        <w:rPr>
          <w:rFonts w:ascii="宋体" w:hAnsi="宋体" w:eastAsia="宋体"/>
          <w:b w:val="0"/>
        </w:rPr>
      </w:pPr>
    </w:p>
    <w:p>
      <w:pPr>
        <w:spacing w:line="360" w:lineRule="auto"/>
        <w:ind w:firstLine="2640" w:firstLineChars="1100"/>
        <w:jc w:val="center"/>
        <w:rPr>
          <w:rFonts w:ascii="宋体" w:hAnsi="宋体" w:eastAsia="宋体"/>
          <w:b w:val="0"/>
        </w:rPr>
      </w:pPr>
      <w:r>
        <w:rPr>
          <w:rFonts w:hint="eastAsia" w:ascii="宋体" w:hAnsi="宋体" w:eastAsia="宋体"/>
          <w:b w:val="0"/>
        </w:rPr>
        <w:t>二〇二二年五月七日</w:t>
      </w:r>
    </w:p>
    <w:p>
      <w:pPr>
        <w:spacing w:line="360" w:lineRule="auto"/>
        <w:ind w:firstLine="480" w:firstLineChars="200"/>
        <w:rPr>
          <w:rFonts w:ascii="宋体" w:hAnsi="宋体" w:eastAsia="宋体"/>
          <w:b w:val="0"/>
        </w:rPr>
      </w:pPr>
    </w:p>
    <w:p>
      <w:pPr>
        <w:widowControl/>
        <w:jc w:val="left"/>
        <w:rPr>
          <w:rFonts w:ascii="宋体" w:hAnsi="宋体" w:eastAsia="宋体"/>
          <w:b w:val="0"/>
        </w:rPr>
      </w:pPr>
      <w:r>
        <w:rPr>
          <w:rFonts w:ascii="宋体" w:hAnsi="宋体" w:eastAsia="宋体"/>
          <w:b w:val="0"/>
        </w:rPr>
        <w:br w:type="page"/>
      </w:r>
    </w:p>
    <w:p>
      <w:pPr>
        <w:spacing w:line="360" w:lineRule="auto"/>
        <w:ind w:firstLine="480" w:firstLineChars="200"/>
        <w:rPr>
          <w:rFonts w:ascii="宋体" w:hAnsi="宋体" w:eastAsia="宋体"/>
          <w:b w:val="0"/>
        </w:rPr>
      </w:pPr>
      <w:r>
        <w:rPr>
          <w:rFonts w:ascii="宋体" w:hAnsi="宋体" w:eastAsia="宋体"/>
          <w:b w:val="0"/>
        </w:rPr>
        <w:t>（本页为签字盖章页，无正文）</w:t>
      </w: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jc w:val="center"/>
        <w:rPr>
          <w:rFonts w:ascii="宋体" w:hAnsi="宋体" w:eastAsia="宋体"/>
          <w:b w:val="0"/>
        </w:rPr>
      </w:pPr>
      <w:r>
        <w:rPr>
          <w:rFonts w:ascii="宋体" w:hAnsi="宋体" w:eastAsia="宋体"/>
          <w:b w:val="0"/>
        </w:rPr>
        <w:t>被评估单位（盖章）：南通产控邦盛创业投资管理有限公司</w:t>
      </w: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480" w:firstLineChars="200"/>
        <w:rPr>
          <w:rFonts w:ascii="宋体" w:hAnsi="宋体" w:eastAsia="宋体"/>
          <w:b w:val="0"/>
        </w:rPr>
      </w:pPr>
    </w:p>
    <w:p>
      <w:pPr>
        <w:spacing w:line="360" w:lineRule="auto"/>
        <w:ind w:firstLine="2880" w:firstLineChars="1200"/>
        <w:rPr>
          <w:rFonts w:ascii="宋体" w:hAnsi="宋体" w:eastAsia="宋体"/>
          <w:b w:val="0"/>
        </w:rPr>
      </w:pPr>
      <w:r>
        <w:rPr>
          <w:rFonts w:ascii="宋体" w:hAnsi="宋体" w:eastAsia="宋体"/>
          <w:b w:val="0"/>
        </w:rPr>
        <w:t>法定代表人（签字）：</w:t>
      </w:r>
    </w:p>
    <w:p>
      <w:pPr>
        <w:spacing w:line="360" w:lineRule="auto"/>
        <w:ind w:firstLine="480" w:firstLineChars="200"/>
        <w:rPr>
          <w:rFonts w:ascii="宋体" w:hAnsi="宋体" w:eastAsia="宋体"/>
          <w:b w:val="0"/>
        </w:rPr>
      </w:pPr>
    </w:p>
    <w:p>
      <w:pPr>
        <w:spacing w:line="360" w:lineRule="auto"/>
        <w:rPr>
          <w:rFonts w:ascii="宋体" w:hAnsi="宋体" w:eastAsia="宋体"/>
          <w:b w:val="0"/>
        </w:rPr>
      </w:pPr>
    </w:p>
    <w:p>
      <w:pPr>
        <w:spacing w:line="360" w:lineRule="auto"/>
        <w:rPr>
          <w:rFonts w:ascii="宋体" w:hAnsi="宋体" w:eastAsia="宋体"/>
          <w:b w:val="0"/>
        </w:rPr>
      </w:pPr>
    </w:p>
    <w:p>
      <w:pPr>
        <w:spacing w:line="360" w:lineRule="auto"/>
        <w:ind w:firstLine="2640" w:firstLineChars="1100"/>
        <w:jc w:val="center"/>
        <w:rPr>
          <w:rFonts w:ascii="宋体" w:hAnsi="宋体" w:eastAsia="宋体"/>
          <w:b w:val="0"/>
        </w:rPr>
      </w:pPr>
      <w:r>
        <w:rPr>
          <w:rFonts w:hint="eastAsia" w:ascii="宋体" w:hAnsi="宋体" w:eastAsia="宋体"/>
          <w:b w:val="0"/>
        </w:rPr>
        <w:t>二〇二二年五月七日</w:t>
      </w:r>
    </w:p>
    <w:p>
      <w:pPr>
        <w:widowControl/>
        <w:jc w:val="left"/>
        <w:rPr>
          <w:rFonts w:ascii="宋体" w:hAnsi="宋体" w:eastAsia="宋体"/>
          <w:b w:val="0"/>
        </w:rPr>
      </w:pPr>
      <w:r>
        <w:rPr>
          <w:rFonts w:ascii="宋体" w:hAnsi="宋体" w:eastAsia="宋体"/>
          <w:b w:val="0"/>
        </w:rPr>
        <w:br w:type="page"/>
      </w:r>
    </w:p>
    <w:p>
      <w:pPr>
        <w:spacing w:line="360" w:lineRule="auto"/>
        <w:jc w:val="center"/>
        <w:rPr>
          <w:rFonts w:ascii="宋体" w:hAnsi="宋体" w:eastAsia="宋体"/>
          <w:b w:val="0"/>
        </w:rPr>
      </w:pPr>
    </w:p>
    <w:p>
      <w:pPr>
        <w:pStyle w:val="2"/>
        <w:spacing w:before="0" w:after="0" w:line="360" w:lineRule="auto"/>
        <w:jc w:val="center"/>
        <w:rPr>
          <w:rFonts w:ascii="宋体" w:hAnsi="宋体" w:eastAsia="宋体"/>
          <w:sz w:val="30"/>
          <w:szCs w:val="30"/>
        </w:rPr>
      </w:pPr>
      <w:bookmarkStart w:id="30" w:name="_Toc90646066"/>
      <w:r>
        <w:rPr>
          <w:rFonts w:ascii="宋体" w:hAnsi="宋体" w:eastAsia="宋体"/>
          <w:sz w:val="30"/>
          <w:szCs w:val="30"/>
        </w:rPr>
        <w:t>第三部分</w:t>
      </w:r>
      <w:r>
        <w:rPr>
          <w:rFonts w:hint="eastAsia" w:ascii="宋体" w:hAnsi="宋体" w:eastAsia="宋体"/>
          <w:sz w:val="24"/>
          <w:szCs w:val="30"/>
        </w:rPr>
        <w:t xml:space="preserve">  </w:t>
      </w:r>
      <w:r>
        <w:rPr>
          <w:rFonts w:ascii="宋体" w:hAnsi="宋体" w:eastAsia="宋体"/>
          <w:sz w:val="30"/>
          <w:szCs w:val="30"/>
        </w:rPr>
        <w:t>评估对象与评估范围说明</w:t>
      </w:r>
      <w:bookmarkEnd w:id="30"/>
    </w:p>
    <w:p>
      <w:pPr>
        <w:spacing w:line="360" w:lineRule="auto"/>
        <w:jc w:val="center"/>
        <w:rPr>
          <w:rFonts w:ascii="宋体" w:hAnsi="宋体" w:eastAsia="宋体"/>
        </w:rPr>
      </w:pPr>
    </w:p>
    <w:p>
      <w:pPr>
        <w:spacing w:line="360" w:lineRule="auto"/>
        <w:ind w:firstLine="482" w:firstLineChars="200"/>
        <w:rPr>
          <w:rFonts w:ascii="宋体" w:hAnsi="宋体" w:eastAsia="宋体"/>
        </w:rPr>
      </w:pPr>
      <w:r>
        <w:rPr>
          <w:rFonts w:ascii="宋体" w:hAnsi="宋体" w:eastAsia="宋体"/>
        </w:rPr>
        <w:t>（一）评估对象</w:t>
      </w:r>
    </w:p>
    <w:p>
      <w:pPr>
        <w:spacing w:line="360" w:lineRule="auto"/>
        <w:ind w:firstLine="480" w:firstLineChars="200"/>
        <w:rPr>
          <w:rFonts w:ascii="宋体" w:hAnsi="宋体" w:eastAsia="宋体"/>
          <w:b w:val="0"/>
          <w:bCs w:val="0"/>
          <w:color w:val="000000"/>
        </w:rPr>
      </w:pPr>
      <w:r>
        <w:rPr>
          <w:rFonts w:hint="eastAsia" w:ascii="宋体" w:hAnsi="宋体" w:eastAsia="宋体"/>
          <w:b w:val="0"/>
          <w:bCs w:val="0"/>
          <w:color w:val="000000"/>
        </w:rPr>
        <w:t>评估对象为南通邦盛在评估基准日的股东全部权益价值。</w:t>
      </w:r>
    </w:p>
    <w:p>
      <w:pPr>
        <w:spacing w:line="360" w:lineRule="auto"/>
        <w:ind w:firstLine="482" w:firstLineChars="200"/>
        <w:rPr>
          <w:rFonts w:ascii="宋体" w:hAnsi="宋体" w:eastAsia="宋体"/>
        </w:rPr>
      </w:pPr>
      <w:r>
        <w:rPr>
          <w:rFonts w:ascii="宋体" w:hAnsi="宋体" w:eastAsia="宋体"/>
        </w:rPr>
        <w:t>（二）评估范围</w:t>
      </w:r>
    </w:p>
    <w:p>
      <w:pPr>
        <w:spacing w:line="360" w:lineRule="auto"/>
        <w:ind w:firstLine="480" w:firstLineChars="200"/>
        <w:rPr>
          <w:rFonts w:ascii="宋体" w:hAnsi="宋体" w:eastAsia="宋体"/>
          <w:b w:val="0"/>
          <w:bCs w:val="0"/>
          <w:color w:val="000000"/>
        </w:rPr>
      </w:pPr>
      <w:bookmarkStart w:id="31" w:name="_Hlk90300673"/>
      <w:bookmarkStart w:id="32" w:name="_Hlk102831768"/>
      <w:bookmarkStart w:id="33" w:name="_Toc371573894"/>
      <w:r>
        <w:rPr>
          <w:rFonts w:hint="eastAsia" w:ascii="宋体" w:hAnsi="宋体" w:eastAsia="宋体"/>
          <w:b w:val="0"/>
          <w:bCs w:val="0"/>
          <w:color w:val="000000"/>
        </w:rPr>
        <w:t>评估范围为南通邦盛于2021年12月31日的全部资产和负债。苏亚金城会计师事务所（特殊普通合伙）以2021年12月31日为审计截止日对南通邦盛进行了审计，南通邦盛是以审计结果作为本次资产评估的申报数据，审定后的资产总额为</w:t>
      </w:r>
      <w:r>
        <w:rPr>
          <w:rFonts w:ascii="宋体" w:hAnsi="宋体" w:eastAsia="宋体"/>
          <w:b w:val="0"/>
          <w:bCs w:val="0"/>
          <w:color w:val="000000"/>
        </w:rPr>
        <w:t>1,893,674.55</w:t>
      </w:r>
      <w:r>
        <w:rPr>
          <w:rFonts w:hint="eastAsia" w:ascii="宋体" w:hAnsi="宋体" w:eastAsia="宋体"/>
          <w:b w:val="0"/>
          <w:bCs w:val="0"/>
          <w:color w:val="000000"/>
        </w:rPr>
        <w:t>元，负债总额为</w:t>
      </w:r>
      <w:r>
        <w:rPr>
          <w:rFonts w:ascii="宋体" w:hAnsi="宋体" w:eastAsia="宋体"/>
          <w:b w:val="0"/>
          <w:bCs w:val="0"/>
          <w:color w:val="000000"/>
        </w:rPr>
        <w:t>49,361.64</w:t>
      </w:r>
      <w:r>
        <w:rPr>
          <w:rFonts w:hint="eastAsia" w:ascii="宋体" w:hAnsi="宋体" w:eastAsia="宋体"/>
          <w:b w:val="0"/>
          <w:bCs w:val="0"/>
          <w:color w:val="000000"/>
        </w:rPr>
        <w:t>元，净资产为</w:t>
      </w:r>
      <w:r>
        <w:rPr>
          <w:rFonts w:ascii="宋体" w:hAnsi="宋体" w:eastAsia="宋体"/>
          <w:b w:val="0"/>
          <w:bCs w:val="0"/>
          <w:color w:val="000000"/>
        </w:rPr>
        <w:t>1,844,312.91</w:t>
      </w:r>
      <w:r>
        <w:rPr>
          <w:rFonts w:hint="eastAsia" w:ascii="宋体" w:hAnsi="宋体" w:eastAsia="宋体"/>
          <w:b w:val="0"/>
          <w:bCs w:val="0"/>
          <w:color w:val="000000"/>
        </w:rPr>
        <w:t>元。具体情况见下表：</w:t>
      </w:r>
    </w:p>
    <w:bookmarkEnd w:id="31"/>
    <w:p>
      <w:pPr>
        <w:spacing w:line="360" w:lineRule="auto"/>
        <w:jc w:val="center"/>
        <w:rPr>
          <w:rFonts w:ascii="宋体" w:hAnsi="宋体" w:eastAsia="宋体"/>
          <w:bCs w:val="0"/>
        </w:rPr>
      </w:pPr>
      <w:r>
        <w:rPr>
          <w:rFonts w:hint="eastAsia" w:ascii="宋体" w:hAnsi="宋体" w:eastAsia="宋体"/>
        </w:rPr>
        <w:t>南通邦盛2021年12月31日资产负债表</w:t>
      </w:r>
    </w:p>
    <w:p>
      <w:pPr>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Layout w:type="autofit"/>
        <w:tblCellMar>
          <w:top w:w="0" w:type="dxa"/>
          <w:left w:w="108" w:type="dxa"/>
          <w:bottom w:w="0" w:type="dxa"/>
          <w:right w:w="108" w:type="dxa"/>
        </w:tblCellMar>
      </w:tblPr>
      <w:tblGrid>
        <w:gridCol w:w="2438"/>
        <w:gridCol w:w="1922"/>
        <w:gridCol w:w="2472"/>
        <w:gridCol w:w="1889"/>
      </w:tblGrid>
      <w:tr>
        <w:tblPrEx>
          <w:tblCellMar>
            <w:top w:w="0" w:type="dxa"/>
            <w:left w:w="108" w:type="dxa"/>
            <w:bottom w:w="0" w:type="dxa"/>
            <w:right w:w="108" w:type="dxa"/>
          </w:tblCellMar>
        </w:tblPrEx>
        <w:trPr>
          <w:trHeight w:val="284" w:hRule="atLeast"/>
          <w:tblHeader/>
          <w:jc w:val="center"/>
        </w:trPr>
        <w:tc>
          <w:tcPr>
            <w:tcW w:w="13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科目名称</w:t>
            </w:r>
          </w:p>
        </w:tc>
        <w:tc>
          <w:tcPr>
            <w:tcW w:w="1102"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金额</w:t>
            </w:r>
          </w:p>
        </w:tc>
        <w:tc>
          <w:tcPr>
            <w:tcW w:w="141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科目名称</w:t>
            </w:r>
          </w:p>
        </w:tc>
        <w:tc>
          <w:tcPr>
            <w:tcW w:w="1083"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center"/>
              <w:rPr>
                <w:rFonts w:ascii="宋体" w:hAnsi="宋体" w:eastAsia="宋体" w:cs="Times New Roman"/>
                <w:bCs w:val="0"/>
                <w:color w:val="000000"/>
                <w:kern w:val="0"/>
                <w:sz w:val="18"/>
                <w:szCs w:val="18"/>
              </w:rPr>
            </w:pPr>
            <w:r>
              <w:rPr>
                <w:rFonts w:ascii="宋体" w:hAnsi="宋体" w:eastAsia="宋体" w:cs="Times New Roman"/>
                <w:bCs w:val="0"/>
                <w:color w:val="000000"/>
                <w:kern w:val="0"/>
                <w:sz w:val="18"/>
                <w:szCs w:val="18"/>
              </w:rPr>
              <w:t>金额</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货币资金</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557,696.45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短期借款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以公允价值计量且其变动计入当期损益的金融资产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以公允价值计量且其变动计入当期损益的金融负债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应收票据和应收账款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应付票据和应付账款</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预付款项</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预收款项</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应收利息</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应付职工薪酬</w:t>
            </w:r>
          </w:p>
        </w:tc>
        <w:tc>
          <w:tcPr>
            <w:tcW w:w="1083" w:type="pct"/>
            <w:tcBorders>
              <w:top w:val="single" w:color="auto" w:sz="6" w:space="0"/>
              <w:left w:val="single" w:color="auto" w:sz="6" w:space="0"/>
              <w:bottom w:val="single" w:color="auto" w:sz="6" w:space="0"/>
              <w:right w:val="single" w:color="auto" w:sz="6" w:space="0"/>
            </w:tcBorders>
          </w:tcPr>
          <w:p>
            <w:pPr>
              <w:adjustRightInd w:val="0"/>
              <w:snapToGrid w:val="0"/>
              <w:jc w:val="right"/>
              <w:rPr>
                <w:rFonts w:ascii="宋体" w:hAnsi="宋体" w:eastAsia="宋体" w:cs="Times New Roman"/>
                <w:b w:val="0"/>
                <w:sz w:val="18"/>
                <w:szCs w:val="18"/>
              </w:rPr>
            </w:pPr>
            <w:r>
              <w:rPr>
                <w:rFonts w:asciiTheme="minorEastAsia" w:hAnsiTheme="minorEastAsia"/>
                <w:b w:val="0"/>
                <w:sz w:val="18"/>
                <w:szCs w:val="18"/>
              </w:rPr>
              <w:t xml:space="preserve">48,400.00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应收股利</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应交税费</w:t>
            </w:r>
          </w:p>
        </w:tc>
        <w:tc>
          <w:tcPr>
            <w:tcW w:w="1083" w:type="pct"/>
            <w:tcBorders>
              <w:top w:val="single" w:color="auto" w:sz="6" w:space="0"/>
              <w:left w:val="single" w:color="auto" w:sz="6" w:space="0"/>
              <w:bottom w:val="single" w:color="auto" w:sz="6" w:space="0"/>
              <w:right w:val="single" w:color="auto" w:sz="6" w:space="0"/>
            </w:tcBorders>
          </w:tcPr>
          <w:p>
            <w:pPr>
              <w:adjustRightInd w:val="0"/>
              <w:snapToGrid w:val="0"/>
              <w:jc w:val="right"/>
              <w:rPr>
                <w:rFonts w:ascii="宋体" w:hAnsi="宋体" w:eastAsia="宋体" w:cs="Times New Roman"/>
                <w:b w:val="0"/>
                <w:sz w:val="18"/>
                <w:szCs w:val="18"/>
              </w:rPr>
            </w:pPr>
            <w:r>
              <w:rPr>
                <w:rFonts w:asciiTheme="minorEastAsia" w:hAnsiTheme="minorEastAsia"/>
                <w:b w:val="0"/>
                <w:sz w:val="18"/>
                <w:szCs w:val="18"/>
              </w:rPr>
              <w:t xml:space="preserve">961.64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其他应收款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40,316.45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应付利息</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存货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应付股利</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一年内到期的非流动资产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36,000.00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一年内到期的非流动负债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流动资产合计</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634,012.90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流动负债合计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49,361.64</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可供出售金融资产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长期借款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持有至到期投资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应付债券</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长期应收款</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长期股权投资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1,250,000.00</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专项应付款</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投资性房地产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预计负债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固定资产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9,661.65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递延收益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在建工程</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递延所得税负债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工程物资</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其他非流动负债</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固定资产清理</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非流动负债合计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生产性生物资产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负债合计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Times New Roman" w:hAnsi="Times New Roman" w:cs="Times New Roman"/>
                <w:b w:val="0"/>
                <w:bCs w:val="0"/>
                <w:sz w:val="20"/>
                <w:szCs w:val="20"/>
              </w:rPr>
              <w:t xml:space="preserve">49,361.64 </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油气资产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所有者权益：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无形资产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实收资本（或股本）</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r>
              <w:rPr>
                <w:rFonts w:ascii="宋体" w:hAnsi="宋体" w:eastAsia="宋体" w:cs="Times New Roman"/>
                <w:b w:val="0"/>
                <w:sz w:val="18"/>
                <w:szCs w:val="18"/>
              </w:rPr>
              <w:t>2,500,000.00</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开发支出</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资本公积</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商誉</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其他权益工具</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长期待摊费用</w:t>
            </w:r>
          </w:p>
        </w:tc>
        <w:tc>
          <w:tcPr>
            <w:tcW w:w="1102"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其他综合收益</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递延所得税资产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盈余公积</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 w:val="0"/>
                <w:kern w:val="0"/>
                <w:sz w:val="18"/>
                <w:szCs w:val="18"/>
              </w:rPr>
            </w:pP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其他非流动资产</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 w:val="0"/>
                <w:sz w:val="18"/>
                <w:szCs w:val="18"/>
              </w:rPr>
            </w:pPr>
            <w:r>
              <w:rPr>
                <w:rFonts w:ascii="宋体" w:hAnsi="宋体" w:eastAsia="宋体" w:cs="Times New Roman"/>
                <w:b w:val="0"/>
                <w:sz w:val="18"/>
                <w:szCs w:val="18"/>
              </w:rPr>
              <w:t>未分配利润</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 w:val="0"/>
                <w:sz w:val="18"/>
                <w:szCs w:val="18"/>
              </w:rPr>
            </w:pPr>
            <w:r>
              <w:rPr>
                <w:rFonts w:ascii="宋体" w:hAnsi="宋体" w:eastAsia="宋体" w:cs="Times New Roman"/>
                <w:b w:val="0"/>
                <w:sz w:val="18"/>
                <w:szCs w:val="18"/>
              </w:rPr>
              <w:t>-655,687.09</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非流动资产合计</w:t>
            </w:r>
          </w:p>
        </w:tc>
        <w:tc>
          <w:tcPr>
            <w:tcW w:w="1102"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Cs w:val="0"/>
                <w:kern w:val="0"/>
                <w:sz w:val="18"/>
                <w:szCs w:val="18"/>
              </w:rPr>
            </w:pPr>
            <w:r>
              <w:rPr>
                <w:rFonts w:ascii="宋体" w:hAnsi="宋体" w:eastAsia="宋体" w:cs="Times New Roman"/>
                <w:bCs w:val="0"/>
                <w:kern w:val="0"/>
                <w:sz w:val="18"/>
                <w:szCs w:val="18"/>
              </w:rPr>
              <w:t>1,259,661.65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所有者权益合计</w:t>
            </w:r>
          </w:p>
        </w:tc>
        <w:tc>
          <w:tcPr>
            <w:tcW w:w="1083" w:type="pct"/>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right"/>
              <w:rPr>
                <w:rFonts w:ascii="宋体" w:hAnsi="宋体" w:eastAsia="宋体" w:cs="Times New Roman"/>
                <w:bCs w:val="0"/>
                <w:kern w:val="0"/>
                <w:sz w:val="18"/>
                <w:szCs w:val="18"/>
              </w:rPr>
            </w:pPr>
            <w:r>
              <w:rPr>
                <w:rFonts w:ascii="宋体" w:hAnsi="宋体" w:eastAsia="宋体" w:cs="Times New Roman"/>
                <w:bCs w:val="0"/>
                <w:kern w:val="0"/>
                <w:sz w:val="18"/>
                <w:szCs w:val="18"/>
              </w:rPr>
              <w:t>1,844,312.91</w:t>
            </w:r>
          </w:p>
        </w:tc>
      </w:tr>
      <w:tr>
        <w:tblPrEx>
          <w:tblCellMar>
            <w:top w:w="0" w:type="dxa"/>
            <w:left w:w="108" w:type="dxa"/>
            <w:bottom w:w="0" w:type="dxa"/>
            <w:right w:w="108" w:type="dxa"/>
          </w:tblCellMar>
        </w:tblPrEx>
        <w:trPr>
          <w:trHeight w:val="284" w:hRule="atLeast"/>
          <w:jc w:val="center"/>
        </w:trPr>
        <w:tc>
          <w:tcPr>
            <w:tcW w:w="1398"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资产总计</w:t>
            </w:r>
          </w:p>
        </w:tc>
        <w:tc>
          <w:tcPr>
            <w:tcW w:w="110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1,893,674.55</w:t>
            </w:r>
          </w:p>
        </w:tc>
        <w:tc>
          <w:tcPr>
            <w:tcW w:w="1417" w:type="pct"/>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ascii="宋体" w:hAnsi="宋体" w:eastAsia="宋体" w:cs="Times New Roman"/>
                <w:bCs w:val="0"/>
                <w:sz w:val="18"/>
                <w:szCs w:val="18"/>
              </w:rPr>
            </w:pPr>
            <w:r>
              <w:rPr>
                <w:rFonts w:ascii="宋体" w:hAnsi="宋体" w:eastAsia="宋体" w:cs="Times New Roman"/>
                <w:bCs w:val="0"/>
                <w:sz w:val="18"/>
                <w:szCs w:val="18"/>
              </w:rPr>
              <w:t>负债和所有者权益总计</w:t>
            </w:r>
          </w:p>
        </w:tc>
        <w:tc>
          <w:tcPr>
            <w:tcW w:w="108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right"/>
              <w:rPr>
                <w:rFonts w:ascii="宋体" w:hAnsi="宋体" w:eastAsia="宋体" w:cs="Times New Roman"/>
                <w:bCs w:val="0"/>
                <w:sz w:val="18"/>
                <w:szCs w:val="18"/>
              </w:rPr>
            </w:pPr>
            <w:r>
              <w:rPr>
                <w:rFonts w:ascii="宋体" w:hAnsi="宋体" w:eastAsia="宋体" w:cs="Times New Roman"/>
                <w:bCs w:val="0"/>
                <w:sz w:val="18"/>
                <w:szCs w:val="18"/>
              </w:rPr>
              <w:t>1,893,674.55</w:t>
            </w:r>
          </w:p>
        </w:tc>
      </w:tr>
      <w:bookmarkEnd w:id="32"/>
    </w:tbl>
    <w:p>
      <w:pPr>
        <w:spacing w:line="360" w:lineRule="auto"/>
        <w:ind w:firstLine="480" w:firstLineChars="200"/>
        <w:rPr>
          <w:rFonts w:ascii="宋体" w:hAnsi="宋体" w:eastAsia="宋体"/>
          <w:b w:val="0"/>
          <w:bCs w:val="0"/>
        </w:rPr>
      </w:pPr>
      <w:r>
        <w:rPr>
          <w:rFonts w:hint="eastAsia" w:ascii="宋体" w:hAnsi="宋体" w:eastAsia="宋体"/>
          <w:b w:val="0"/>
          <w:bCs w:val="0"/>
        </w:rPr>
        <w:t>委托评估对象和评估范围与经济行为涉及的评估对象与评估范围一致。评估范围内的资产、负债账面价值已经苏亚金城会计师事务所（特殊普通合伙）审计，并发表了无保留意见。</w:t>
      </w:r>
    </w:p>
    <w:p>
      <w:pPr>
        <w:spacing w:line="360" w:lineRule="auto"/>
        <w:ind w:firstLine="482" w:firstLineChars="200"/>
        <w:rPr>
          <w:rFonts w:ascii="宋体" w:hAnsi="宋体" w:eastAsia="宋体"/>
        </w:rPr>
      </w:pPr>
      <w:r>
        <w:rPr>
          <w:rFonts w:ascii="宋体" w:hAnsi="宋体" w:eastAsia="宋体"/>
        </w:rPr>
        <w:t>（三）</w:t>
      </w:r>
      <w:r>
        <w:rPr>
          <w:rFonts w:hint="eastAsia" w:ascii="宋体" w:hAnsi="宋体" w:eastAsia="宋体"/>
        </w:rPr>
        <w:t>主要</w:t>
      </w:r>
      <w:r>
        <w:rPr>
          <w:rFonts w:ascii="宋体" w:hAnsi="宋体" w:eastAsia="宋体"/>
        </w:rPr>
        <w:t>资产的分布情况及特点</w:t>
      </w:r>
      <w:bookmarkEnd w:id="33"/>
    </w:p>
    <w:p>
      <w:pPr>
        <w:spacing w:line="360" w:lineRule="auto"/>
        <w:ind w:firstLine="480" w:firstLineChars="200"/>
        <w:rPr>
          <w:rFonts w:ascii="宋体" w:hAnsi="宋体" w:eastAsia="宋体"/>
          <w:b w:val="0"/>
          <w:bCs w:val="0"/>
        </w:rPr>
      </w:pPr>
      <w:r>
        <w:rPr>
          <w:rFonts w:hint="eastAsia" w:ascii="宋体" w:hAnsi="宋体" w:eastAsia="宋体"/>
          <w:b w:val="0"/>
          <w:bCs w:val="0"/>
        </w:rPr>
        <w:t>南通产控邦盛创业投资管理有限公司主要的办公场所在南通紫琅科技城。</w:t>
      </w:r>
    </w:p>
    <w:p>
      <w:pPr>
        <w:spacing w:line="360" w:lineRule="auto"/>
        <w:ind w:firstLine="480" w:firstLineChars="200"/>
        <w:rPr>
          <w:rFonts w:ascii="宋体" w:hAnsi="宋体" w:eastAsia="宋体"/>
          <w:b w:val="0"/>
          <w:bCs w:val="0"/>
        </w:rPr>
      </w:pPr>
      <w:r>
        <w:rPr>
          <w:rFonts w:ascii="宋体" w:hAnsi="宋体" w:eastAsia="宋体"/>
          <w:b w:val="0"/>
          <w:bCs w:val="0"/>
        </w:rPr>
        <w:t>1.</w:t>
      </w:r>
      <w:r>
        <w:rPr>
          <w:rFonts w:hint="eastAsia" w:ascii="宋体" w:hAnsi="宋体" w:eastAsia="宋体"/>
          <w:b w:val="0"/>
          <w:bCs w:val="0"/>
        </w:rPr>
        <w:t>长期股权投资</w:t>
      </w:r>
    </w:p>
    <w:p>
      <w:pPr>
        <w:spacing w:line="360" w:lineRule="auto"/>
        <w:ind w:firstLine="480" w:firstLineChars="200"/>
        <w:rPr>
          <w:rFonts w:ascii="宋体" w:hAnsi="宋体" w:eastAsia="宋体"/>
          <w:b w:val="0"/>
          <w:bCs w:val="0"/>
        </w:rPr>
      </w:pPr>
      <w:r>
        <w:rPr>
          <w:rFonts w:hint="eastAsia" w:ascii="宋体" w:hAnsi="宋体" w:eastAsia="宋体"/>
          <w:b w:val="0"/>
          <w:bCs w:val="0"/>
        </w:rPr>
        <w:t>长期股权投资共2项，具体情况如下：</w:t>
      </w:r>
    </w:p>
    <w:tbl>
      <w:tblPr>
        <w:tblStyle w:val="64"/>
        <w:tblW w:w="9380" w:type="dxa"/>
        <w:tblInd w:w="113" w:type="dxa"/>
        <w:tblLayout w:type="fixed"/>
        <w:tblCellMar>
          <w:top w:w="0" w:type="dxa"/>
          <w:left w:w="108" w:type="dxa"/>
          <w:bottom w:w="0" w:type="dxa"/>
          <w:right w:w="108" w:type="dxa"/>
        </w:tblCellMar>
      </w:tblPr>
      <w:tblGrid>
        <w:gridCol w:w="826"/>
        <w:gridCol w:w="3407"/>
        <w:gridCol w:w="1212"/>
        <w:gridCol w:w="1165"/>
        <w:gridCol w:w="1210"/>
        <w:gridCol w:w="1560"/>
      </w:tblGrid>
      <w:tr>
        <w:tblPrEx>
          <w:tblCellMar>
            <w:top w:w="0" w:type="dxa"/>
            <w:left w:w="108" w:type="dxa"/>
            <w:bottom w:w="0" w:type="dxa"/>
            <w:right w:w="108" w:type="dxa"/>
          </w:tblCellMar>
        </w:tblPrEx>
        <w:trPr>
          <w:trHeight w:val="560"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序号</w:t>
            </w:r>
          </w:p>
        </w:tc>
        <w:tc>
          <w:tcPr>
            <w:tcW w:w="340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被投资单位名称</w:t>
            </w:r>
          </w:p>
        </w:tc>
        <w:tc>
          <w:tcPr>
            <w:tcW w:w="121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投资日期</w:t>
            </w:r>
          </w:p>
        </w:tc>
        <w:tc>
          <w:tcPr>
            <w:tcW w:w="11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实缴出资比例</w:t>
            </w:r>
          </w:p>
        </w:tc>
        <w:tc>
          <w:tcPr>
            <w:tcW w:w="12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认缴出资比例</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账面价值（元）</w:t>
            </w:r>
          </w:p>
        </w:tc>
      </w:tr>
      <w:tr>
        <w:tblPrEx>
          <w:tblCellMar>
            <w:top w:w="0" w:type="dxa"/>
            <w:left w:w="108" w:type="dxa"/>
            <w:bottom w:w="0" w:type="dxa"/>
            <w:right w:w="108" w:type="dxa"/>
          </w:tblCellMar>
        </w:tblPrEx>
        <w:trPr>
          <w:trHeight w:val="315" w:hRule="atLeast"/>
        </w:trPr>
        <w:tc>
          <w:tcPr>
            <w:tcW w:w="826" w:type="dxa"/>
            <w:tcBorders>
              <w:top w:val="nil"/>
              <w:left w:val="single" w:color="auto" w:sz="4" w:space="0"/>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ascii="宋体" w:hAnsi="宋体" w:eastAsia="宋体" w:cs="Times New Roman"/>
                <w:b w:val="0"/>
                <w:bCs w:val="0"/>
                <w:kern w:val="0"/>
                <w:sz w:val="18"/>
                <w:szCs w:val="18"/>
              </w:rPr>
              <w:t>1</w:t>
            </w:r>
          </w:p>
        </w:tc>
        <w:tc>
          <w:tcPr>
            <w:tcW w:w="3407" w:type="dxa"/>
            <w:tcBorders>
              <w:top w:val="nil"/>
              <w:left w:val="nil"/>
              <w:bottom w:val="nil"/>
              <w:right w:val="single" w:color="auto" w:sz="4" w:space="0"/>
            </w:tcBorders>
            <w:noWrap/>
            <w:vAlign w:val="center"/>
          </w:tcPr>
          <w:p>
            <w:pPr>
              <w:widowControl/>
              <w:jc w:val="left"/>
              <w:rPr>
                <w:rFonts w:ascii="宋体" w:hAnsi="宋体" w:eastAsia="宋体" w:cs="Times New Roman"/>
                <w:b w:val="0"/>
                <w:bCs w:val="0"/>
                <w:kern w:val="0"/>
                <w:sz w:val="18"/>
                <w:szCs w:val="18"/>
              </w:rPr>
            </w:pPr>
            <w:r>
              <w:rPr>
                <w:rFonts w:hint="eastAsia" w:ascii="Times New Roman" w:hAnsi="Times New Roman" w:eastAsia="宋体" w:cs="Times New Roman"/>
                <w:b w:val="0"/>
                <w:bCs w:val="0"/>
                <w:color w:val="000000"/>
                <w:sz w:val="20"/>
                <w:szCs w:val="20"/>
              </w:rPr>
              <w:t>南通产控邦盛创业投资合伙企业（有限合伙）</w:t>
            </w:r>
          </w:p>
        </w:tc>
        <w:tc>
          <w:tcPr>
            <w:tcW w:w="1212" w:type="dxa"/>
            <w:tcBorders>
              <w:top w:val="nil"/>
              <w:left w:val="nil"/>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2021年8月24日</w:t>
            </w:r>
          </w:p>
        </w:tc>
        <w:tc>
          <w:tcPr>
            <w:tcW w:w="1165" w:type="dxa"/>
            <w:tcBorders>
              <w:top w:val="nil"/>
              <w:left w:val="nil"/>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ascii="Times New Roman" w:hAnsi="Times New Roman" w:eastAsia="宋体" w:cs="Times New Roman"/>
                <w:b w:val="0"/>
                <w:bCs w:val="0"/>
                <w:color w:val="000000"/>
                <w:sz w:val="20"/>
                <w:szCs w:val="20"/>
              </w:rPr>
              <w:t>0.10%</w:t>
            </w:r>
          </w:p>
        </w:tc>
        <w:tc>
          <w:tcPr>
            <w:tcW w:w="1210" w:type="dxa"/>
            <w:tcBorders>
              <w:top w:val="single" w:color="auto" w:sz="4" w:space="0"/>
              <w:left w:val="nil"/>
              <w:bottom w:val="single" w:color="auto" w:sz="4" w:space="0"/>
              <w:right w:val="single" w:color="auto" w:sz="4" w:space="0"/>
            </w:tcBorders>
            <w:vAlign w:val="center"/>
          </w:tcPr>
          <w:p>
            <w:pPr>
              <w:widowControl/>
              <w:jc w:val="right"/>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0.10%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Times New Roman" w:hAnsi="Times New Roman" w:eastAsia="宋体" w:cs="Times New Roman"/>
                <w:b w:val="0"/>
                <w:bCs w:val="0"/>
                <w:color w:val="000000"/>
                <w:sz w:val="20"/>
                <w:szCs w:val="20"/>
              </w:rPr>
              <w:t>50,000.00</w:t>
            </w:r>
          </w:p>
        </w:tc>
      </w:tr>
      <w:tr>
        <w:tblPrEx>
          <w:tblCellMar>
            <w:top w:w="0" w:type="dxa"/>
            <w:left w:w="108" w:type="dxa"/>
            <w:bottom w:w="0" w:type="dxa"/>
            <w:right w:w="108"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w:t>
            </w:r>
          </w:p>
        </w:tc>
        <w:tc>
          <w:tcPr>
            <w:tcW w:w="3407"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eastAsia="宋体" w:cs="Times New Roman"/>
                <w:b w:val="0"/>
                <w:bCs w:val="0"/>
                <w:color w:val="000000"/>
                <w:sz w:val="20"/>
                <w:szCs w:val="20"/>
              </w:rPr>
            </w:pPr>
            <w:r>
              <w:rPr>
                <w:rFonts w:hint="eastAsia" w:ascii="Times New Roman" w:hAnsi="Times New Roman" w:eastAsia="宋体" w:cs="Times New Roman"/>
                <w:b w:val="0"/>
                <w:bCs w:val="0"/>
                <w:color w:val="000000"/>
                <w:sz w:val="20"/>
                <w:szCs w:val="20"/>
              </w:rPr>
              <w:t>南通产控邦盛科创投资合伙企业（有限合伙）</w:t>
            </w:r>
          </w:p>
        </w:tc>
        <w:tc>
          <w:tcPr>
            <w:tcW w:w="121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2021年1</w:t>
            </w:r>
            <w:r>
              <w:rPr>
                <w:rFonts w:ascii="宋体" w:hAnsi="宋体" w:eastAsia="宋体" w:cs="Times New Roman"/>
                <w:b w:val="0"/>
                <w:bCs w:val="0"/>
                <w:kern w:val="0"/>
                <w:sz w:val="18"/>
                <w:szCs w:val="18"/>
              </w:rPr>
              <w:t>2月</w:t>
            </w:r>
            <w:r>
              <w:rPr>
                <w:rFonts w:hint="eastAsia" w:ascii="宋体" w:hAnsi="宋体" w:eastAsia="宋体" w:cs="Times New Roman"/>
                <w:b w:val="0"/>
                <w:bCs w:val="0"/>
                <w:kern w:val="0"/>
                <w:sz w:val="18"/>
                <w:szCs w:val="18"/>
              </w:rPr>
              <w:t>2</w:t>
            </w:r>
            <w:r>
              <w:rPr>
                <w:rFonts w:ascii="宋体" w:hAnsi="宋体" w:eastAsia="宋体" w:cs="Times New Roman"/>
                <w:b w:val="0"/>
                <w:bCs w:val="0"/>
                <w:kern w:val="0"/>
                <w:sz w:val="18"/>
                <w:szCs w:val="18"/>
              </w:rPr>
              <w:t>7日</w:t>
            </w:r>
          </w:p>
        </w:tc>
        <w:tc>
          <w:tcPr>
            <w:tcW w:w="116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100.00</w:t>
            </w:r>
            <w:r>
              <w:rPr>
                <w:rFonts w:hint="eastAsia" w:ascii="Times New Roman" w:hAnsi="Times New Roman" w:eastAsia="宋体" w:cs="Times New Roman"/>
                <w:b w:val="0"/>
                <w:bCs w:val="0"/>
                <w:color w:val="000000"/>
                <w:sz w:val="20"/>
                <w:szCs w:val="20"/>
              </w:rPr>
              <w:t>%</w:t>
            </w:r>
          </w:p>
        </w:tc>
        <w:tc>
          <w:tcPr>
            <w:tcW w:w="1210" w:type="dxa"/>
            <w:tcBorders>
              <w:top w:val="single" w:color="auto" w:sz="4" w:space="0"/>
              <w:left w:val="nil"/>
              <w:bottom w:val="single" w:color="auto" w:sz="4" w:space="0"/>
              <w:right w:val="single" w:color="auto" w:sz="4" w:space="0"/>
            </w:tcBorders>
            <w:vAlign w:val="center"/>
          </w:tcPr>
          <w:p>
            <w:pPr>
              <w:widowControl/>
              <w:jc w:val="right"/>
              <w:rPr>
                <w:rFonts w:ascii="Times New Roman" w:hAnsi="Times New Roman" w:eastAsia="宋体" w:cs="Times New Roman"/>
                <w:b w:val="0"/>
                <w:bCs w:val="0"/>
                <w:color w:val="000000"/>
                <w:sz w:val="20"/>
                <w:szCs w:val="20"/>
              </w:rPr>
            </w:pPr>
            <w:r>
              <w:rPr>
                <w:rFonts w:hint="eastAsia" w:ascii="Times New Roman" w:hAnsi="Times New Roman" w:eastAsia="宋体" w:cs="Times New Roman"/>
                <w:b w:val="0"/>
                <w:bCs w:val="0"/>
                <w:color w:val="000000"/>
                <w:sz w:val="20"/>
                <w:szCs w:val="20"/>
              </w:rPr>
              <w:t>1</w:t>
            </w:r>
            <w:r>
              <w:rPr>
                <w:rFonts w:ascii="Times New Roman" w:hAnsi="Times New Roman" w:eastAsia="宋体" w:cs="Times New Roman"/>
                <w:b w:val="0"/>
                <w:bCs w:val="0"/>
                <w:color w:val="000000"/>
                <w:sz w:val="20"/>
                <w:szCs w:val="20"/>
              </w:rPr>
              <w:t>.015</w:t>
            </w:r>
            <w:r>
              <w:rPr>
                <w:rFonts w:hint="eastAsia" w:ascii="Times New Roman" w:hAnsi="Times New Roman" w:eastAsia="宋体" w:cs="Times New Roman"/>
                <w:b w:val="0"/>
                <w:bCs w:val="0"/>
                <w:color w:val="000000"/>
                <w:sz w:val="20"/>
                <w:szCs w:val="20"/>
              </w:rPr>
              <w:t>%</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1,200,000.00</w:t>
            </w:r>
          </w:p>
        </w:tc>
      </w:tr>
    </w:tbl>
    <w:p>
      <w:pPr>
        <w:spacing w:line="360" w:lineRule="auto"/>
        <w:rPr>
          <w:rFonts w:ascii="宋体" w:hAnsi="宋体" w:eastAsia="宋体"/>
          <w:b w:val="0"/>
          <w:bCs w:val="0"/>
        </w:rPr>
      </w:pPr>
    </w:p>
    <w:p>
      <w:pPr>
        <w:spacing w:line="360" w:lineRule="auto"/>
        <w:ind w:firstLine="480" w:firstLineChars="200"/>
        <w:rPr>
          <w:rFonts w:ascii="宋体" w:hAnsi="宋体" w:eastAsia="宋体"/>
          <w:b w:val="0"/>
          <w:bCs w:val="0"/>
        </w:rPr>
      </w:pPr>
      <w:r>
        <w:rPr>
          <w:rFonts w:ascii="宋体" w:hAnsi="宋体" w:eastAsia="宋体"/>
          <w:b w:val="0"/>
          <w:bCs w:val="0"/>
        </w:rPr>
        <w:t>2.</w:t>
      </w:r>
      <w:r>
        <w:rPr>
          <w:rFonts w:hint="eastAsia" w:ascii="宋体" w:hAnsi="宋体" w:eastAsia="宋体"/>
          <w:b w:val="0"/>
          <w:bCs w:val="0"/>
        </w:rPr>
        <w:t>电子设备共计</w:t>
      </w:r>
      <w:r>
        <w:rPr>
          <w:rFonts w:ascii="宋体" w:hAnsi="宋体" w:eastAsia="宋体"/>
          <w:b w:val="0"/>
          <w:bCs w:val="0"/>
        </w:rPr>
        <w:t>1</w:t>
      </w:r>
      <w:r>
        <w:rPr>
          <w:rFonts w:hint="eastAsia" w:ascii="宋体" w:hAnsi="宋体" w:eastAsia="宋体"/>
          <w:b w:val="0"/>
          <w:bCs w:val="0"/>
        </w:rPr>
        <w:t>项，为2台联想牌笔记本电脑，电子设备均能正常使用。</w:t>
      </w:r>
    </w:p>
    <w:p>
      <w:pPr>
        <w:spacing w:line="360" w:lineRule="auto"/>
        <w:ind w:firstLine="482" w:firstLineChars="200"/>
        <w:rPr>
          <w:rFonts w:ascii="宋体" w:hAnsi="宋体" w:eastAsia="宋体"/>
        </w:rPr>
      </w:pPr>
      <w:r>
        <w:rPr>
          <w:rFonts w:ascii="宋体" w:hAnsi="宋体" w:eastAsia="宋体"/>
        </w:rPr>
        <w:t>（四）企业申报的账面记录或者未记录的无形资产情况</w:t>
      </w:r>
    </w:p>
    <w:p>
      <w:pPr>
        <w:spacing w:line="360" w:lineRule="auto"/>
        <w:ind w:firstLine="480" w:firstLineChars="200"/>
        <w:rPr>
          <w:rFonts w:ascii="宋体" w:hAnsi="宋体" w:eastAsia="宋体"/>
          <w:b w:val="0"/>
        </w:rPr>
      </w:pPr>
      <w:bookmarkStart w:id="34" w:name="_Hlk11349988"/>
      <w:r>
        <w:rPr>
          <w:rFonts w:hint="eastAsia" w:ascii="宋体" w:hAnsi="宋体" w:eastAsia="宋体"/>
          <w:b w:val="0"/>
        </w:rPr>
        <w:t>无。</w:t>
      </w:r>
    </w:p>
    <w:p>
      <w:pPr>
        <w:spacing w:line="360" w:lineRule="auto"/>
        <w:ind w:firstLine="482" w:firstLineChars="200"/>
        <w:rPr>
          <w:rFonts w:ascii="宋体" w:hAnsi="宋体" w:eastAsia="宋体"/>
        </w:rPr>
      </w:pPr>
      <w:r>
        <w:rPr>
          <w:rFonts w:hint="eastAsia" w:ascii="宋体" w:hAnsi="宋体" w:eastAsia="宋体"/>
        </w:rPr>
        <w:t>（五）企业申报的表外资产的类型、数量</w:t>
      </w:r>
    </w:p>
    <w:p>
      <w:pPr>
        <w:spacing w:line="360" w:lineRule="auto"/>
        <w:ind w:firstLine="480" w:firstLineChars="200"/>
        <w:rPr>
          <w:rFonts w:ascii="宋体" w:hAnsi="宋体" w:eastAsia="宋体"/>
          <w:b w:val="0"/>
        </w:rPr>
      </w:pPr>
      <w:r>
        <w:rPr>
          <w:rFonts w:hint="eastAsia" w:ascii="宋体" w:hAnsi="宋体" w:eastAsia="宋体"/>
          <w:b w:val="0"/>
        </w:rPr>
        <w:t>无。</w:t>
      </w:r>
    </w:p>
    <w:p>
      <w:pPr>
        <w:spacing w:line="360" w:lineRule="auto"/>
        <w:ind w:firstLine="482" w:firstLineChars="200"/>
        <w:rPr>
          <w:rFonts w:ascii="宋体" w:hAnsi="宋体" w:eastAsia="宋体"/>
        </w:rPr>
      </w:pPr>
      <w:r>
        <w:rPr>
          <w:rFonts w:ascii="宋体" w:hAnsi="宋体" w:eastAsia="宋体"/>
        </w:rPr>
        <w:t>（六）引用其他机构出具的报告的结论所涉及的资产类型、数量和账面金额。</w:t>
      </w:r>
    </w:p>
    <w:p>
      <w:pPr>
        <w:spacing w:line="360" w:lineRule="auto"/>
        <w:ind w:firstLine="480" w:firstLineChars="200"/>
        <w:rPr>
          <w:rFonts w:ascii="宋体" w:hAnsi="宋体" w:eastAsia="宋体"/>
          <w:b w:val="0"/>
        </w:rPr>
      </w:pPr>
      <w:bookmarkStart w:id="35" w:name="_Hlk525425176"/>
      <w:r>
        <w:rPr>
          <w:rFonts w:hint="eastAsia" w:ascii="宋体" w:hAnsi="宋体" w:eastAsia="宋体"/>
          <w:b w:val="0"/>
        </w:rPr>
        <w:t>202</w:t>
      </w:r>
      <w:r>
        <w:rPr>
          <w:rFonts w:ascii="宋体" w:hAnsi="宋体" w:eastAsia="宋体"/>
          <w:b w:val="0"/>
        </w:rPr>
        <w:t>1</w:t>
      </w:r>
      <w:r>
        <w:rPr>
          <w:rFonts w:hint="eastAsia" w:ascii="宋体" w:hAnsi="宋体" w:eastAsia="宋体"/>
          <w:b w:val="0"/>
        </w:rPr>
        <w:t>年</w:t>
      </w:r>
      <w:r>
        <w:rPr>
          <w:rFonts w:ascii="宋体" w:hAnsi="宋体" w:eastAsia="宋体"/>
          <w:b w:val="0"/>
        </w:rPr>
        <w:t>12</w:t>
      </w:r>
      <w:r>
        <w:rPr>
          <w:rFonts w:hint="eastAsia" w:ascii="宋体" w:hAnsi="宋体" w:eastAsia="宋体"/>
          <w:b w:val="0"/>
        </w:rPr>
        <w:t>月财务报表经苏亚金城会计师事务所（特殊普通合伙）审定，出具</w:t>
      </w:r>
      <w:bookmarkStart w:id="36" w:name="_Hlk102832346"/>
      <w:r>
        <w:rPr>
          <w:rFonts w:hint="eastAsia" w:ascii="宋体" w:hAnsi="宋体" w:eastAsia="宋体"/>
          <w:b w:val="0"/>
        </w:rPr>
        <w:t>苏亚专审（202</w:t>
      </w:r>
      <w:r>
        <w:rPr>
          <w:rFonts w:ascii="宋体" w:hAnsi="宋体" w:eastAsia="宋体"/>
          <w:b w:val="0"/>
        </w:rPr>
        <w:t>2</w:t>
      </w:r>
      <w:r>
        <w:rPr>
          <w:rFonts w:hint="eastAsia" w:ascii="宋体" w:hAnsi="宋体" w:eastAsia="宋体"/>
          <w:b w:val="0"/>
        </w:rPr>
        <w:t>）</w:t>
      </w:r>
      <w:r>
        <w:rPr>
          <w:rFonts w:ascii="宋体" w:hAnsi="宋体" w:eastAsia="宋体"/>
          <w:b w:val="0"/>
        </w:rPr>
        <w:t>474</w:t>
      </w:r>
      <w:r>
        <w:rPr>
          <w:rFonts w:hint="eastAsia" w:ascii="宋体" w:hAnsi="宋体" w:eastAsia="宋体"/>
          <w:b w:val="0"/>
        </w:rPr>
        <w:t>号</w:t>
      </w:r>
      <w:bookmarkEnd w:id="36"/>
      <w:r>
        <w:rPr>
          <w:rFonts w:hint="eastAsia" w:ascii="宋体" w:hAnsi="宋体" w:eastAsia="宋体"/>
          <w:b w:val="0"/>
        </w:rPr>
        <w:t>审计报告，除此以外，未引用其他机构出具的报告的结论。</w:t>
      </w:r>
    </w:p>
    <w:p>
      <w:pPr>
        <w:spacing w:line="360" w:lineRule="auto"/>
        <w:ind w:firstLine="480" w:firstLineChars="200"/>
        <w:rPr>
          <w:rFonts w:ascii="宋体" w:hAnsi="宋体" w:eastAsia="宋体"/>
          <w:b w:val="0"/>
        </w:rPr>
      </w:pPr>
    </w:p>
    <w:bookmarkEnd w:id="35"/>
    <w:p>
      <w:pPr>
        <w:spacing w:line="360" w:lineRule="auto"/>
        <w:rPr>
          <w:rFonts w:ascii="宋体" w:hAnsi="宋体" w:eastAsia="宋体"/>
          <w:b w:val="0"/>
        </w:rPr>
      </w:pPr>
    </w:p>
    <w:p>
      <w:pPr>
        <w:spacing w:line="360" w:lineRule="auto"/>
        <w:jc w:val="center"/>
        <w:rPr>
          <w:rFonts w:ascii="宋体" w:hAnsi="宋体" w:eastAsia="宋体"/>
        </w:rPr>
      </w:pPr>
    </w:p>
    <w:p>
      <w:pPr>
        <w:pStyle w:val="2"/>
        <w:spacing w:before="0" w:after="0" w:line="360" w:lineRule="auto"/>
        <w:jc w:val="center"/>
        <w:rPr>
          <w:rFonts w:ascii="宋体" w:hAnsi="宋体" w:eastAsia="宋体"/>
          <w:sz w:val="30"/>
          <w:szCs w:val="30"/>
        </w:rPr>
      </w:pPr>
      <w:bookmarkStart w:id="37" w:name="_Toc90646067"/>
      <w:r>
        <w:rPr>
          <w:rFonts w:ascii="宋体" w:hAnsi="宋体" w:eastAsia="宋体"/>
          <w:sz w:val="30"/>
          <w:szCs w:val="30"/>
        </w:rPr>
        <w:t>第四部分</w:t>
      </w:r>
      <w:r>
        <w:rPr>
          <w:rFonts w:hint="eastAsia" w:ascii="宋体" w:hAnsi="宋体" w:eastAsia="宋体"/>
          <w:sz w:val="24"/>
          <w:szCs w:val="30"/>
        </w:rPr>
        <w:t xml:space="preserve">  </w:t>
      </w:r>
      <w:r>
        <w:rPr>
          <w:rFonts w:ascii="宋体" w:hAnsi="宋体" w:eastAsia="宋体"/>
          <w:sz w:val="30"/>
          <w:szCs w:val="30"/>
        </w:rPr>
        <w:t>资产核实情况说明</w:t>
      </w:r>
      <w:bookmarkEnd w:id="37"/>
    </w:p>
    <w:p>
      <w:pPr>
        <w:spacing w:line="360" w:lineRule="auto"/>
        <w:jc w:val="center"/>
        <w:rPr>
          <w:rFonts w:ascii="宋体" w:hAnsi="宋体" w:eastAsia="宋体"/>
        </w:rPr>
      </w:pPr>
      <w:bookmarkStart w:id="38" w:name="_Hlt202946305"/>
    </w:p>
    <w:p>
      <w:pPr>
        <w:pStyle w:val="3"/>
        <w:spacing w:before="0" w:after="0" w:line="360" w:lineRule="auto"/>
        <w:ind w:firstLine="482" w:firstLineChars="200"/>
        <w:rPr>
          <w:rFonts w:ascii="宋体" w:hAnsi="宋体" w:eastAsia="宋体"/>
          <w:szCs w:val="24"/>
        </w:rPr>
      </w:pPr>
      <w:bookmarkStart w:id="39" w:name="_Toc397350844"/>
      <w:bookmarkStart w:id="40" w:name="_Toc90646068"/>
      <w:r>
        <w:rPr>
          <w:rFonts w:ascii="宋体" w:hAnsi="宋体" w:eastAsia="宋体"/>
          <w:szCs w:val="24"/>
        </w:rPr>
        <w:t>一、</w:t>
      </w:r>
      <w:bookmarkEnd w:id="39"/>
      <w:r>
        <w:rPr>
          <w:rFonts w:hint="eastAsia" w:ascii="宋体" w:hAnsi="宋体" w:eastAsia="宋体"/>
          <w:szCs w:val="24"/>
        </w:rPr>
        <w:t>资产核实人员组织、实施时间和过程</w:t>
      </w:r>
      <w:bookmarkEnd w:id="40"/>
    </w:p>
    <w:p>
      <w:pPr>
        <w:spacing w:line="360" w:lineRule="auto"/>
        <w:ind w:firstLine="480" w:firstLineChars="200"/>
        <w:rPr>
          <w:rFonts w:ascii="宋体" w:hAnsi="宋体" w:eastAsia="宋体"/>
          <w:b w:val="0"/>
        </w:rPr>
      </w:pPr>
      <w:bookmarkStart w:id="41" w:name="_Toc397350845"/>
      <w:r>
        <w:rPr>
          <w:rFonts w:hint="eastAsia" w:ascii="宋体" w:hAnsi="宋体" w:eastAsia="宋体"/>
          <w:b w:val="0"/>
        </w:rPr>
        <w:t>评估机构于</w:t>
      </w:r>
      <w:r>
        <w:rPr>
          <w:rFonts w:ascii="宋体" w:hAnsi="宋体" w:eastAsia="宋体"/>
          <w:b w:val="0"/>
        </w:rPr>
        <w:t>2022</w:t>
      </w:r>
      <w:r>
        <w:rPr>
          <w:rFonts w:hint="eastAsia" w:ascii="宋体" w:hAnsi="宋体" w:eastAsia="宋体"/>
          <w:b w:val="0"/>
        </w:rPr>
        <w:t>年</w:t>
      </w:r>
      <w:r>
        <w:rPr>
          <w:rFonts w:ascii="宋体" w:hAnsi="宋体" w:eastAsia="宋体"/>
          <w:b w:val="0"/>
        </w:rPr>
        <w:t>4</w:t>
      </w:r>
      <w:r>
        <w:rPr>
          <w:rFonts w:hint="eastAsia" w:ascii="宋体" w:hAnsi="宋体" w:eastAsia="宋体"/>
          <w:b w:val="0"/>
        </w:rPr>
        <w:t>月</w:t>
      </w:r>
      <w:r>
        <w:rPr>
          <w:rFonts w:ascii="宋体" w:hAnsi="宋体" w:eastAsia="宋体"/>
          <w:b w:val="0"/>
        </w:rPr>
        <w:t>22</w:t>
      </w:r>
      <w:r>
        <w:rPr>
          <w:rFonts w:hint="eastAsia" w:ascii="宋体" w:hAnsi="宋体" w:eastAsia="宋体"/>
          <w:b w:val="0"/>
        </w:rPr>
        <w:t>日～</w:t>
      </w:r>
      <w:r>
        <w:rPr>
          <w:rFonts w:ascii="宋体" w:hAnsi="宋体" w:eastAsia="宋体"/>
          <w:b w:val="0"/>
        </w:rPr>
        <w:t>2022</w:t>
      </w:r>
      <w:r>
        <w:rPr>
          <w:rFonts w:hint="eastAsia" w:ascii="宋体" w:hAnsi="宋体" w:eastAsia="宋体"/>
          <w:b w:val="0"/>
        </w:rPr>
        <w:t>年</w:t>
      </w:r>
      <w:r>
        <w:rPr>
          <w:rFonts w:ascii="宋体" w:hAnsi="宋体" w:eastAsia="宋体"/>
          <w:b w:val="0"/>
        </w:rPr>
        <w:t>4</w:t>
      </w:r>
      <w:r>
        <w:rPr>
          <w:rFonts w:hint="eastAsia" w:ascii="宋体" w:hAnsi="宋体" w:eastAsia="宋体"/>
          <w:b w:val="0"/>
        </w:rPr>
        <w:t>月</w:t>
      </w:r>
      <w:r>
        <w:rPr>
          <w:rFonts w:ascii="宋体" w:hAnsi="宋体" w:eastAsia="宋体"/>
          <w:b w:val="0"/>
        </w:rPr>
        <w:t>27</w:t>
      </w:r>
      <w:r>
        <w:rPr>
          <w:rFonts w:hint="eastAsia" w:ascii="宋体" w:hAnsi="宋体" w:eastAsia="宋体"/>
          <w:b w:val="0"/>
        </w:rPr>
        <w:t>日进行了现场清查核实:</w:t>
      </w:r>
    </w:p>
    <w:p>
      <w:pPr>
        <w:spacing w:line="360" w:lineRule="auto"/>
        <w:ind w:firstLine="480" w:firstLineChars="200"/>
        <w:rPr>
          <w:rFonts w:ascii="宋体" w:hAnsi="宋体" w:eastAsia="宋体"/>
          <w:b w:val="0"/>
        </w:rPr>
      </w:pPr>
      <w:r>
        <w:rPr>
          <w:rFonts w:hint="eastAsia" w:ascii="宋体" w:hAnsi="宋体" w:eastAsia="宋体"/>
          <w:b w:val="0"/>
        </w:rPr>
        <w:t>1.协同企业相关人员清查资产的申报历史及预测数据并收集准备资料。</w:t>
      </w:r>
    </w:p>
    <w:p>
      <w:pPr>
        <w:spacing w:line="360" w:lineRule="auto"/>
        <w:ind w:firstLine="480" w:firstLineChars="200"/>
        <w:rPr>
          <w:rFonts w:ascii="宋体" w:hAnsi="宋体" w:eastAsia="宋体"/>
          <w:b w:val="0"/>
        </w:rPr>
      </w:pPr>
      <w:r>
        <w:rPr>
          <w:rFonts w:hint="eastAsia" w:ascii="宋体" w:hAnsi="宋体" w:eastAsia="宋体"/>
          <w:b w:val="0"/>
        </w:rPr>
        <w:t>评估人员协同企业相关的财务与资产管理人员按照评估机构提供的“资产评估申报明细表”填写要求、资料清单，细致准确地登记填报，收集被评估资产的产权归属证明文件和反映性能、状态指标等情况的文件资料。</w:t>
      </w:r>
    </w:p>
    <w:p>
      <w:pPr>
        <w:spacing w:line="360" w:lineRule="auto"/>
        <w:ind w:firstLine="480" w:firstLineChars="200"/>
        <w:rPr>
          <w:rFonts w:ascii="宋体" w:hAnsi="宋体" w:eastAsia="宋体"/>
          <w:b w:val="0"/>
        </w:rPr>
      </w:pPr>
      <w:r>
        <w:rPr>
          <w:rFonts w:hint="eastAsia" w:ascii="宋体" w:hAnsi="宋体" w:eastAsia="宋体"/>
          <w:b w:val="0"/>
        </w:rPr>
        <w:t>2.初步审查被评估单位提供的资产评估申报明细表表。</w:t>
      </w:r>
    </w:p>
    <w:p>
      <w:pPr>
        <w:spacing w:line="360" w:lineRule="auto"/>
        <w:ind w:firstLine="480" w:firstLineChars="200"/>
        <w:rPr>
          <w:rFonts w:ascii="宋体" w:hAnsi="宋体" w:eastAsia="宋体"/>
          <w:b w:val="0"/>
        </w:rPr>
      </w:pPr>
      <w:r>
        <w:rPr>
          <w:rFonts w:hint="eastAsia" w:ascii="宋体" w:hAnsi="宋体" w:eastAsia="宋体"/>
          <w:b w:val="0"/>
        </w:rPr>
        <w:t>评估人员通过查阅有关资料，了解评估对象，仔细阅读资产评估申报明细表，根据经验及掌握的有关资料，初步检查资产评估明细表有无漏项、错填、资产项目不明确等情况。</w:t>
      </w:r>
    </w:p>
    <w:p>
      <w:pPr>
        <w:spacing w:line="360" w:lineRule="auto"/>
        <w:ind w:firstLine="480" w:firstLineChars="200"/>
        <w:rPr>
          <w:rFonts w:ascii="宋体" w:hAnsi="宋体" w:eastAsia="宋体"/>
          <w:b w:val="0"/>
        </w:rPr>
      </w:pPr>
      <w:r>
        <w:rPr>
          <w:rFonts w:hint="eastAsia" w:ascii="宋体" w:hAnsi="宋体" w:eastAsia="宋体"/>
          <w:b w:val="0"/>
        </w:rPr>
        <w:t>3.现场实地勘察和数据核实</w:t>
      </w:r>
    </w:p>
    <w:p>
      <w:pPr>
        <w:spacing w:line="360" w:lineRule="auto"/>
        <w:ind w:firstLine="480" w:firstLineChars="200"/>
        <w:rPr>
          <w:rFonts w:ascii="宋体" w:hAnsi="宋体" w:eastAsia="宋体"/>
          <w:b w:val="0"/>
        </w:rPr>
      </w:pPr>
      <w:r>
        <w:rPr>
          <w:rFonts w:hint="eastAsia" w:ascii="宋体" w:hAnsi="宋体" w:eastAsia="宋体"/>
          <w:b w:val="0"/>
        </w:rPr>
        <w:t>评估人员依据资产评估申报明细表，现场勘察申报资产。</w:t>
      </w:r>
    </w:p>
    <w:p>
      <w:pPr>
        <w:spacing w:line="360" w:lineRule="auto"/>
        <w:ind w:firstLine="480" w:firstLineChars="200"/>
        <w:rPr>
          <w:rFonts w:ascii="宋体" w:hAnsi="宋体" w:eastAsia="宋体"/>
          <w:b w:val="0"/>
        </w:rPr>
      </w:pPr>
      <w:r>
        <w:rPr>
          <w:rFonts w:hint="eastAsia" w:ascii="宋体" w:hAnsi="宋体" w:eastAsia="宋体"/>
          <w:b w:val="0"/>
        </w:rPr>
        <w:t>根据纳入评估范围的资产类型、数量和分布状况，评估人员在被评估单位相关人员的配合下，按照资产评估准则的相关规定，对各项资产进行了现场勘查，并针对不同的资产性质及特点，采取相应的现场调查手段。</w:t>
      </w:r>
    </w:p>
    <w:p>
      <w:pPr>
        <w:spacing w:line="360" w:lineRule="auto"/>
        <w:ind w:firstLine="480" w:firstLineChars="200"/>
        <w:rPr>
          <w:rFonts w:ascii="宋体" w:hAnsi="宋体" w:eastAsia="宋体"/>
          <w:b w:val="0"/>
        </w:rPr>
      </w:pPr>
      <w:r>
        <w:rPr>
          <w:rFonts w:hint="eastAsia" w:ascii="宋体" w:hAnsi="宋体" w:eastAsia="宋体"/>
          <w:b w:val="0"/>
        </w:rPr>
        <w:t>4.完善申报表，与相关部门人员进行访谈交流。</w:t>
      </w:r>
    </w:p>
    <w:p>
      <w:pPr>
        <w:spacing w:line="360" w:lineRule="auto"/>
        <w:ind w:firstLine="480" w:firstLineChars="200"/>
        <w:rPr>
          <w:rFonts w:ascii="宋体" w:hAnsi="宋体" w:eastAsia="宋体"/>
          <w:b w:val="0"/>
        </w:rPr>
      </w:pPr>
      <w:r>
        <w:rPr>
          <w:rFonts w:hint="eastAsia" w:ascii="宋体" w:hAnsi="宋体" w:eastAsia="宋体"/>
          <w:b w:val="0"/>
        </w:rPr>
        <w:t>评估人员根据现场实地勘察情况结合企业的相关管理报表，进一步完善资产评估申报明细表，并向企业相关人员了解企业发展历史及未来发展规划情况、经营模式、管理的两只基金情况、财务核算方法、业务流程等。</w:t>
      </w:r>
    </w:p>
    <w:p>
      <w:pPr>
        <w:spacing w:line="360" w:lineRule="auto"/>
        <w:ind w:firstLine="480" w:firstLineChars="200"/>
        <w:rPr>
          <w:rFonts w:ascii="宋体" w:hAnsi="宋体" w:eastAsia="宋体"/>
          <w:b w:val="0"/>
        </w:rPr>
      </w:pPr>
      <w:r>
        <w:rPr>
          <w:rFonts w:hint="eastAsia" w:ascii="宋体" w:hAnsi="宋体" w:eastAsia="宋体"/>
          <w:b w:val="0"/>
        </w:rPr>
        <w:t>5.核实产权证明文件。</w:t>
      </w:r>
    </w:p>
    <w:p>
      <w:pPr>
        <w:spacing w:line="360" w:lineRule="auto"/>
        <w:ind w:firstLine="480" w:firstLineChars="200"/>
        <w:rPr>
          <w:rFonts w:ascii="宋体" w:hAnsi="宋体" w:eastAsia="宋体"/>
          <w:b w:val="0"/>
        </w:rPr>
      </w:pPr>
      <w:r>
        <w:rPr>
          <w:rFonts w:hint="eastAsia" w:ascii="宋体" w:hAnsi="宋体" w:eastAsia="宋体"/>
          <w:b w:val="0"/>
        </w:rPr>
        <w:t xml:space="preserve">评估人员通过核实购置合同、协议、购置发票和产权证明文件等方法，明确评估范围内的电子设备的权属。 </w:t>
      </w:r>
    </w:p>
    <w:bookmarkEnd w:id="41"/>
    <w:p>
      <w:pPr>
        <w:pStyle w:val="3"/>
        <w:spacing w:before="0" w:after="0" w:line="360" w:lineRule="auto"/>
        <w:ind w:firstLine="482" w:firstLineChars="200"/>
        <w:rPr>
          <w:rFonts w:ascii="宋体" w:hAnsi="宋体" w:eastAsia="宋体"/>
          <w:szCs w:val="24"/>
        </w:rPr>
      </w:pPr>
      <w:bookmarkStart w:id="42" w:name="_Toc397350846"/>
      <w:bookmarkStart w:id="43" w:name="_Toc90646069"/>
      <w:r>
        <w:rPr>
          <w:rFonts w:hint="eastAsia" w:ascii="宋体" w:hAnsi="宋体" w:eastAsia="宋体"/>
          <w:szCs w:val="24"/>
        </w:rPr>
        <w:t>二</w:t>
      </w:r>
      <w:r>
        <w:rPr>
          <w:rFonts w:ascii="宋体" w:hAnsi="宋体" w:eastAsia="宋体"/>
          <w:szCs w:val="24"/>
        </w:rPr>
        <w:t>、</w:t>
      </w:r>
      <w:bookmarkEnd w:id="42"/>
      <w:r>
        <w:rPr>
          <w:rFonts w:hint="eastAsia" w:ascii="宋体" w:hAnsi="宋体" w:eastAsia="宋体"/>
          <w:szCs w:val="24"/>
        </w:rPr>
        <w:t>影响资产核实的事项及处理方法</w:t>
      </w:r>
      <w:bookmarkEnd w:id="43"/>
    </w:p>
    <w:p>
      <w:pPr>
        <w:pStyle w:val="4"/>
        <w:ind w:firstLine="480"/>
        <w:rPr>
          <w:b w:val="0"/>
          <w:bCs w:val="0"/>
        </w:rPr>
      </w:pPr>
      <w:r>
        <w:rPr>
          <w:rFonts w:hint="eastAsia"/>
          <w:b w:val="0"/>
          <w:bCs w:val="0"/>
        </w:rPr>
        <w:t>无。</w:t>
      </w:r>
    </w:p>
    <w:p>
      <w:pPr>
        <w:pStyle w:val="3"/>
        <w:spacing w:before="0" w:after="0" w:line="360" w:lineRule="auto"/>
        <w:ind w:firstLine="482" w:firstLineChars="200"/>
        <w:rPr>
          <w:rFonts w:ascii="宋体" w:hAnsi="宋体" w:eastAsia="宋体"/>
          <w:szCs w:val="24"/>
        </w:rPr>
      </w:pPr>
      <w:bookmarkStart w:id="44" w:name="_Hlt157580671"/>
      <w:bookmarkEnd w:id="44"/>
      <w:bookmarkStart w:id="45" w:name="_Toc521492895"/>
      <w:bookmarkStart w:id="46" w:name="_Toc397350848"/>
      <w:bookmarkStart w:id="47" w:name="_Toc99162132"/>
      <w:bookmarkStart w:id="48" w:name="_Toc90646070"/>
      <w:r>
        <w:rPr>
          <w:rFonts w:hint="eastAsia" w:ascii="宋体" w:hAnsi="宋体" w:eastAsia="宋体"/>
          <w:szCs w:val="24"/>
        </w:rPr>
        <w:t>三</w:t>
      </w:r>
      <w:r>
        <w:rPr>
          <w:rFonts w:ascii="宋体" w:hAnsi="宋体" w:eastAsia="宋体"/>
          <w:szCs w:val="24"/>
        </w:rPr>
        <w:t>、</w:t>
      </w:r>
      <w:bookmarkEnd w:id="45"/>
      <w:bookmarkEnd w:id="46"/>
      <w:bookmarkEnd w:id="47"/>
      <w:r>
        <w:rPr>
          <w:rFonts w:hint="eastAsia" w:ascii="宋体" w:hAnsi="宋体" w:eastAsia="宋体"/>
          <w:szCs w:val="24"/>
        </w:rPr>
        <w:t>核实结论</w:t>
      </w:r>
      <w:bookmarkEnd w:id="48"/>
    </w:p>
    <w:p>
      <w:pPr>
        <w:tabs>
          <w:tab w:val="left" w:pos="105"/>
        </w:tabs>
        <w:autoSpaceDE w:val="0"/>
        <w:autoSpaceDN w:val="0"/>
        <w:spacing w:line="360" w:lineRule="auto"/>
        <w:ind w:firstLine="480" w:firstLineChars="200"/>
        <w:rPr>
          <w:rFonts w:ascii="宋体" w:hAnsi="宋体" w:eastAsia="宋体"/>
          <w:b w:val="0"/>
          <w:bCs w:val="0"/>
          <w:color w:val="000000"/>
          <w:szCs w:val="20"/>
        </w:rPr>
      </w:pPr>
      <w:bookmarkStart w:id="49" w:name="_Toc99162133"/>
      <w:bookmarkStart w:id="50" w:name="_Toc521492896"/>
      <w:bookmarkStart w:id="51" w:name="_Toc397350849"/>
      <w:r>
        <w:rPr>
          <w:rFonts w:ascii="宋体" w:hAnsi="宋体" w:eastAsia="宋体"/>
          <w:b w:val="0"/>
          <w:bCs w:val="0"/>
          <w:color w:val="000000"/>
          <w:szCs w:val="20"/>
        </w:rPr>
        <w:t>本次评估根据被评估单位提供的《资产评估申报表》和审计报告，确定资产及负债账面价值的真实性、准确性和完整性。</w:t>
      </w:r>
      <w:r>
        <w:rPr>
          <w:rFonts w:hint="eastAsia" w:ascii="宋体" w:hAnsi="宋体" w:eastAsia="宋体"/>
          <w:b w:val="0"/>
          <w:bCs w:val="0"/>
          <w:color w:val="000000"/>
          <w:szCs w:val="20"/>
        </w:rPr>
        <w:t>经核查，资产核实结果基本与评估申报表一致。</w:t>
      </w:r>
      <w:bookmarkEnd w:id="49"/>
      <w:bookmarkEnd w:id="50"/>
      <w:bookmarkEnd w:id="51"/>
      <w:r>
        <w:rPr>
          <w:rFonts w:ascii="宋体" w:hAnsi="宋体" w:eastAsia="宋体"/>
        </w:rPr>
        <w:br w:type="page"/>
      </w:r>
    </w:p>
    <w:p>
      <w:pPr>
        <w:spacing w:line="360" w:lineRule="auto"/>
        <w:jc w:val="center"/>
        <w:rPr>
          <w:rFonts w:ascii="宋体" w:hAnsi="宋体" w:eastAsia="宋体"/>
        </w:rPr>
      </w:pPr>
    </w:p>
    <w:p>
      <w:pPr>
        <w:pStyle w:val="2"/>
        <w:spacing w:before="0" w:after="0" w:line="360" w:lineRule="auto"/>
        <w:jc w:val="center"/>
        <w:rPr>
          <w:rFonts w:ascii="宋体" w:hAnsi="宋体" w:eastAsia="宋体"/>
          <w:sz w:val="30"/>
          <w:szCs w:val="30"/>
        </w:rPr>
      </w:pPr>
      <w:bookmarkStart w:id="52" w:name="_Toc90646071"/>
      <w:r>
        <w:rPr>
          <w:rFonts w:ascii="宋体" w:hAnsi="宋体" w:eastAsia="宋体"/>
          <w:sz w:val="30"/>
          <w:szCs w:val="30"/>
        </w:rPr>
        <w:t>第五部分</w:t>
      </w:r>
      <w:r>
        <w:rPr>
          <w:rFonts w:hint="eastAsia" w:ascii="宋体" w:hAnsi="宋体" w:eastAsia="宋体"/>
          <w:sz w:val="24"/>
          <w:szCs w:val="30"/>
        </w:rPr>
        <w:t xml:space="preserve">  </w:t>
      </w:r>
      <w:bookmarkEnd w:id="38"/>
      <w:r>
        <w:rPr>
          <w:rFonts w:hint="eastAsia" w:ascii="宋体" w:hAnsi="宋体" w:eastAsia="宋体"/>
          <w:sz w:val="30"/>
          <w:szCs w:val="30"/>
        </w:rPr>
        <w:t>资产基础法评估技术说明</w:t>
      </w:r>
      <w:bookmarkEnd w:id="52"/>
    </w:p>
    <w:p>
      <w:pPr>
        <w:spacing w:line="360" w:lineRule="auto"/>
        <w:jc w:val="center"/>
        <w:rPr>
          <w:rFonts w:ascii="宋体" w:hAnsi="宋体" w:eastAsia="宋体"/>
          <w:b w:val="0"/>
        </w:rPr>
      </w:pPr>
    </w:p>
    <w:p>
      <w:pPr>
        <w:spacing w:line="360" w:lineRule="auto"/>
        <w:ind w:firstLine="480" w:firstLineChars="200"/>
        <w:rPr>
          <w:rFonts w:ascii="宋体" w:hAnsi="宋体" w:eastAsia="宋体"/>
          <w:b w:val="0"/>
        </w:rPr>
      </w:pPr>
      <w:r>
        <w:rPr>
          <w:rFonts w:ascii="宋体" w:hAnsi="宋体" w:eastAsia="宋体"/>
          <w:b w:val="0"/>
        </w:rPr>
        <w:t>纳入本次评估范围的是南通产控邦盛创业投资管理有限公司于评估基准日的全部资产和负债，具体评估范围包括：流动资产、非流动资产</w:t>
      </w:r>
      <w:r>
        <w:rPr>
          <w:rFonts w:hint="eastAsia" w:ascii="宋体" w:hAnsi="宋体" w:eastAsia="宋体"/>
          <w:b w:val="0"/>
        </w:rPr>
        <w:t>和</w:t>
      </w:r>
      <w:r>
        <w:rPr>
          <w:rFonts w:ascii="宋体" w:hAnsi="宋体" w:eastAsia="宋体"/>
          <w:b w:val="0"/>
        </w:rPr>
        <w:t>流动负债。现按主要类别分述如下：</w:t>
      </w:r>
    </w:p>
    <w:p>
      <w:pPr>
        <w:keepNext/>
        <w:keepLines/>
        <w:spacing w:line="360" w:lineRule="auto"/>
        <w:ind w:firstLine="482" w:firstLineChars="200"/>
        <w:outlineLvl w:val="1"/>
        <w:rPr>
          <w:rFonts w:ascii="宋体" w:hAnsi="宋体" w:eastAsia="宋体"/>
        </w:rPr>
      </w:pPr>
      <w:bookmarkStart w:id="53" w:name="_Toc90646072"/>
      <w:r>
        <w:rPr>
          <w:rFonts w:ascii="宋体" w:hAnsi="宋体" w:eastAsia="宋体"/>
        </w:rPr>
        <w:t>一、流动资产的评估说明</w:t>
      </w:r>
      <w:bookmarkEnd w:id="53"/>
    </w:p>
    <w:p>
      <w:pPr>
        <w:spacing w:line="360" w:lineRule="auto"/>
        <w:ind w:firstLine="482" w:firstLineChars="200"/>
        <w:rPr>
          <w:rFonts w:ascii="宋体" w:hAnsi="宋体" w:eastAsia="宋体"/>
        </w:rPr>
      </w:pPr>
      <w:r>
        <w:rPr>
          <w:rFonts w:ascii="宋体" w:hAnsi="宋体" w:eastAsia="宋体"/>
        </w:rPr>
        <w:t>（一）评估范围</w:t>
      </w:r>
    </w:p>
    <w:p>
      <w:pPr>
        <w:spacing w:line="360" w:lineRule="auto"/>
        <w:ind w:firstLine="480" w:firstLineChars="200"/>
        <w:rPr>
          <w:rFonts w:ascii="宋体" w:hAnsi="宋体" w:eastAsia="宋体"/>
          <w:b w:val="0"/>
        </w:rPr>
      </w:pPr>
      <w:r>
        <w:rPr>
          <w:rFonts w:ascii="宋体" w:hAnsi="宋体" w:eastAsia="宋体"/>
          <w:b w:val="0"/>
        </w:rPr>
        <w:t>南通产控邦盛创业投资管理有限公司申报的流动资产包括货币资金</w:t>
      </w:r>
      <w:r>
        <w:rPr>
          <w:rFonts w:hint="eastAsia" w:ascii="宋体" w:hAnsi="宋体" w:eastAsia="宋体"/>
          <w:b w:val="0"/>
        </w:rPr>
        <w:t>、</w:t>
      </w:r>
      <w:r>
        <w:rPr>
          <w:rFonts w:ascii="宋体" w:hAnsi="宋体" w:eastAsia="宋体"/>
          <w:b w:val="0"/>
        </w:rPr>
        <w:t>其他应收款及其他流动资产，上述资产在评估基准日账面值如下所示：</w:t>
      </w:r>
    </w:p>
    <w:p>
      <w:pPr>
        <w:spacing w:line="360" w:lineRule="auto"/>
        <w:jc w:val="center"/>
        <w:rPr>
          <w:rFonts w:ascii="宋体" w:hAnsi="宋体" w:eastAsia="宋体"/>
        </w:rPr>
      </w:pPr>
      <w:r>
        <w:rPr>
          <w:rFonts w:ascii="宋体" w:hAnsi="宋体" w:eastAsia="宋体"/>
        </w:rPr>
        <w:t>流动资产</w:t>
      </w:r>
      <w:r>
        <w:rPr>
          <w:rFonts w:hint="eastAsia" w:ascii="宋体" w:hAnsi="宋体" w:eastAsia="宋体"/>
        </w:rPr>
        <w:t>汇总</w:t>
      </w:r>
      <w:r>
        <w:rPr>
          <w:rFonts w:ascii="宋体" w:hAnsi="宋体" w:eastAsia="宋体"/>
        </w:rPr>
        <w:t>表</w:t>
      </w:r>
    </w:p>
    <w:p>
      <w:pPr>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Layout w:type="autofit"/>
        <w:tblCellMar>
          <w:top w:w="15" w:type="dxa"/>
          <w:left w:w="15" w:type="dxa"/>
          <w:bottom w:w="15" w:type="dxa"/>
          <w:right w:w="15" w:type="dxa"/>
        </w:tblCellMar>
      </w:tblPr>
      <w:tblGrid>
        <w:gridCol w:w="877"/>
        <w:gridCol w:w="4669"/>
        <w:gridCol w:w="2989"/>
      </w:tblGrid>
      <w:tr>
        <w:tblPrEx>
          <w:tblCellMar>
            <w:top w:w="15" w:type="dxa"/>
            <w:left w:w="15" w:type="dxa"/>
            <w:bottom w:w="15" w:type="dxa"/>
            <w:right w:w="15"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color w:val="000000"/>
                <w:kern w:val="0"/>
                <w:sz w:val="18"/>
                <w:szCs w:val="18"/>
              </w:rPr>
              <w:t>序号</w:t>
            </w:r>
          </w:p>
        </w:tc>
        <w:tc>
          <w:tcPr>
            <w:tcW w:w="2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color w:val="000000"/>
                <w:kern w:val="0"/>
                <w:sz w:val="18"/>
                <w:szCs w:val="18"/>
              </w:rPr>
              <w:t>科目名称</w:t>
            </w:r>
          </w:p>
        </w:tc>
        <w:tc>
          <w:tcPr>
            <w:tcW w:w="1751" w:type="pct"/>
            <w:tcBorders>
              <w:top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color w:val="000000"/>
                <w:kern w:val="0"/>
                <w:sz w:val="18"/>
                <w:szCs w:val="18"/>
              </w:rPr>
              <w:t>账面价值</w:t>
            </w:r>
          </w:p>
        </w:tc>
      </w:tr>
      <w:tr>
        <w:tblPrEx>
          <w:tblCellMar>
            <w:top w:w="15" w:type="dxa"/>
            <w:left w:w="15" w:type="dxa"/>
            <w:bottom w:w="15" w:type="dxa"/>
            <w:right w:w="15"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color w:val="000000"/>
                <w:kern w:val="0"/>
                <w:sz w:val="18"/>
                <w:szCs w:val="18"/>
              </w:rPr>
              <w:t>1</w:t>
            </w:r>
          </w:p>
        </w:tc>
        <w:tc>
          <w:tcPr>
            <w:tcW w:w="2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宋体" w:hAnsi="宋体" w:eastAsia="宋体"/>
                <w:b w:val="0"/>
                <w:bCs w:val="0"/>
                <w:kern w:val="0"/>
                <w:sz w:val="18"/>
                <w:szCs w:val="18"/>
              </w:rPr>
            </w:pPr>
            <w:r>
              <w:fldChar w:fldCharType="begin"/>
            </w:r>
            <w:r>
              <w:instrText xml:space="preserve"> HYPERLINK \l "流动汇总!B6" </w:instrText>
            </w:r>
            <w:r>
              <w:fldChar w:fldCharType="separate"/>
            </w:r>
            <w:r>
              <w:rPr>
                <w:rFonts w:ascii="宋体" w:hAnsi="宋体" w:eastAsia="宋体"/>
                <w:b w:val="0"/>
                <w:bCs w:val="0"/>
                <w:kern w:val="0"/>
                <w:sz w:val="18"/>
                <w:szCs w:val="18"/>
              </w:rPr>
              <w:t>货币资金</w:t>
            </w:r>
            <w:r>
              <w:rPr>
                <w:rFonts w:ascii="宋体" w:hAnsi="宋体" w:eastAsia="宋体"/>
                <w:b w:val="0"/>
                <w:bCs w:val="0"/>
                <w:kern w:val="0"/>
                <w:sz w:val="18"/>
                <w:szCs w:val="18"/>
              </w:rPr>
              <w:fldChar w:fldCharType="end"/>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right"/>
              <w:textAlignment w:val="center"/>
              <w:rPr>
                <w:rFonts w:asciiTheme="minorEastAsia" w:hAnsiTheme="minorEastAsia"/>
                <w:b w:val="0"/>
                <w:bCs w:val="0"/>
                <w:sz w:val="18"/>
                <w:szCs w:val="18"/>
              </w:rPr>
            </w:pPr>
            <w:r>
              <w:rPr>
                <w:rFonts w:asciiTheme="minorEastAsia" w:hAnsiTheme="minorEastAsia"/>
                <w:b w:val="0"/>
                <w:bCs w:val="0"/>
                <w:sz w:val="18"/>
                <w:szCs w:val="18"/>
              </w:rPr>
              <w:t>557,696.45</w:t>
            </w:r>
          </w:p>
        </w:tc>
      </w:tr>
      <w:tr>
        <w:tblPrEx>
          <w:tblCellMar>
            <w:top w:w="15" w:type="dxa"/>
            <w:left w:w="15" w:type="dxa"/>
            <w:bottom w:w="15" w:type="dxa"/>
            <w:right w:w="15"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color w:val="000000"/>
                <w:sz w:val="18"/>
                <w:szCs w:val="18"/>
              </w:rPr>
              <w:t>2</w:t>
            </w:r>
          </w:p>
        </w:tc>
        <w:tc>
          <w:tcPr>
            <w:tcW w:w="2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宋体" w:hAnsi="宋体" w:eastAsia="宋体"/>
                <w:b w:val="0"/>
                <w:bCs w:val="0"/>
                <w:kern w:val="0"/>
                <w:sz w:val="18"/>
                <w:szCs w:val="18"/>
              </w:rPr>
            </w:pPr>
            <w:r>
              <w:fldChar w:fldCharType="begin"/>
            </w:r>
            <w:r>
              <w:instrText xml:space="preserve"> HYPERLINK \l "流动汇总!B13" </w:instrText>
            </w:r>
            <w:r>
              <w:fldChar w:fldCharType="separate"/>
            </w:r>
            <w:r>
              <w:rPr>
                <w:rFonts w:ascii="宋体" w:hAnsi="宋体" w:eastAsia="宋体"/>
                <w:b w:val="0"/>
                <w:bCs w:val="0"/>
                <w:kern w:val="0"/>
                <w:sz w:val="18"/>
                <w:szCs w:val="18"/>
              </w:rPr>
              <w:t>其他应收款</w:t>
            </w:r>
            <w:r>
              <w:rPr>
                <w:rFonts w:ascii="宋体" w:hAnsi="宋体" w:eastAsia="宋体"/>
                <w:b w:val="0"/>
                <w:bCs w:val="0"/>
                <w:kern w:val="0"/>
                <w:sz w:val="18"/>
                <w:szCs w:val="18"/>
              </w:rPr>
              <w:fldChar w:fldCharType="end"/>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right"/>
              <w:textAlignment w:val="center"/>
              <w:rPr>
                <w:rFonts w:asciiTheme="minorEastAsia" w:hAnsiTheme="minorEastAsia"/>
                <w:b w:val="0"/>
                <w:bCs w:val="0"/>
                <w:sz w:val="18"/>
                <w:szCs w:val="18"/>
              </w:rPr>
            </w:pPr>
            <w:r>
              <w:rPr>
                <w:rFonts w:asciiTheme="minorEastAsia" w:hAnsiTheme="minorEastAsia"/>
                <w:b w:val="0"/>
                <w:bCs w:val="0"/>
                <w:sz w:val="18"/>
                <w:szCs w:val="18"/>
              </w:rPr>
              <w:t xml:space="preserve">40,316.45 </w:t>
            </w:r>
          </w:p>
        </w:tc>
      </w:tr>
      <w:tr>
        <w:tblPrEx>
          <w:tblCellMar>
            <w:top w:w="15" w:type="dxa"/>
            <w:left w:w="15" w:type="dxa"/>
            <w:bottom w:w="15" w:type="dxa"/>
            <w:right w:w="15"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hint="eastAsia" w:ascii="宋体" w:hAnsi="宋体" w:eastAsia="宋体"/>
                <w:b w:val="0"/>
                <w:bCs w:val="0"/>
                <w:color w:val="000000"/>
                <w:sz w:val="18"/>
                <w:szCs w:val="18"/>
              </w:rPr>
              <w:t>3</w:t>
            </w:r>
          </w:p>
        </w:tc>
        <w:tc>
          <w:tcPr>
            <w:tcW w:w="2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b w:val="0"/>
                <w:sz w:val="18"/>
                <w:szCs w:val="18"/>
              </w:rPr>
            </w:pPr>
            <w:r>
              <w:rPr>
                <w:rFonts w:hint="eastAsia" w:cs="Times New Roman"/>
                <w:b w:val="0"/>
                <w:sz w:val="18"/>
                <w:szCs w:val="18"/>
              </w:rPr>
              <w:t>其他流动资产</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right"/>
              <w:textAlignment w:val="center"/>
              <w:rPr>
                <w:rFonts w:asciiTheme="minorEastAsia" w:hAnsiTheme="minorEastAsia"/>
                <w:b w:val="0"/>
                <w:bCs w:val="0"/>
                <w:sz w:val="18"/>
                <w:szCs w:val="18"/>
              </w:rPr>
            </w:pPr>
            <w:r>
              <w:rPr>
                <w:rFonts w:cs="Times New Roman" w:asciiTheme="minorEastAsia" w:hAnsiTheme="minorEastAsia"/>
                <w:b w:val="0"/>
                <w:sz w:val="18"/>
                <w:szCs w:val="18"/>
              </w:rPr>
              <w:t xml:space="preserve">36,000.00 </w:t>
            </w:r>
          </w:p>
        </w:tc>
      </w:tr>
      <w:tr>
        <w:tblPrEx>
          <w:tblCellMar>
            <w:top w:w="15" w:type="dxa"/>
            <w:left w:w="15" w:type="dxa"/>
            <w:bottom w:w="15" w:type="dxa"/>
            <w:right w:w="15" w:type="dxa"/>
          </w:tblCellMar>
        </w:tblPrEx>
        <w:trPr>
          <w:trHeight w:val="284" w:hRule="atLeast"/>
          <w:jc w:val="center"/>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p>
        </w:tc>
        <w:tc>
          <w:tcPr>
            <w:tcW w:w="27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宋体" w:hAnsi="宋体" w:eastAsia="宋体"/>
                <w:b w:val="0"/>
                <w:bCs w:val="0"/>
                <w:color w:val="000000"/>
                <w:sz w:val="18"/>
                <w:szCs w:val="18"/>
              </w:rPr>
            </w:pPr>
            <w:r>
              <w:rPr>
                <w:rFonts w:ascii="宋体" w:hAnsi="宋体" w:eastAsia="宋体"/>
                <w:b w:val="0"/>
                <w:bCs w:val="0"/>
                <w:kern w:val="0"/>
                <w:sz w:val="18"/>
                <w:szCs w:val="18"/>
              </w:rPr>
              <w:t>合</w:t>
            </w:r>
            <w:r>
              <w:rPr>
                <w:rFonts w:hint="eastAsia" w:ascii="宋体" w:hAnsi="宋体" w:eastAsia="宋体"/>
                <w:b w:val="0"/>
                <w:bCs w:val="0"/>
                <w:kern w:val="0"/>
                <w:sz w:val="18"/>
                <w:szCs w:val="18"/>
              </w:rPr>
              <w:t xml:space="preserve">  </w:t>
            </w:r>
            <w:r>
              <w:rPr>
                <w:rFonts w:ascii="宋体" w:hAnsi="宋体" w:eastAsia="宋体"/>
                <w:b w:val="0"/>
                <w:bCs w:val="0"/>
                <w:kern w:val="0"/>
                <w:sz w:val="18"/>
                <w:szCs w:val="18"/>
              </w:rPr>
              <w:t>计</w:t>
            </w:r>
          </w:p>
        </w:tc>
        <w:tc>
          <w:tcPr>
            <w:tcW w:w="17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right"/>
              <w:textAlignment w:val="center"/>
              <w:rPr>
                <w:rFonts w:asciiTheme="minorEastAsia" w:hAnsiTheme="minorEastAsia"/>
                <w:b w:val="0"/>
                <w:bCs w:val="0"/>
                <w:sz w:val="18"/>
                <w:szCs w:val="18"/>
              </w:rPr>
            </w:pPr>
            <w:r>
              <w:rPr>
                <w:rFonts w:asciiTheme="minorEastAsia" w:hAnsiTheme="minorEastAsia"/>
                <w:b w:val="0"/>
                <w:bCs w:val="0"/>
                <w:sz w:val="18"/>
                <w:szCs w:val="18"/>
              </w:rPr>
              <w:t>634,012.90</w:t>
            </w:r>
          </w:p>
        </w:tc>
      </w:tr>
    </w:tbl>
    <w:p>
      <w:pPr>
        <w:spacing w:line="360" w:lineRule="auto"/>
        <w:ind w:firstLine="482" w:firstLineChars="200"/>
        <w:rPr>
          <w:rFonts w:ascii="宋体" w:hAnsi="宋体" w:eastAsia="宋体"/>
        </w:rPr>
      </w:pPr>
    </w:p>
    <w:p>
      <w:pPr>
        <w:spacing w:line="360" w:lineRule="auto"/>
        <w:ind w:firstLine="482" w:firstLineChars="200"/>
        <w:rPr>
          <w:rFonts w:ascii="宋体" w:hAnsi="宋体" w:eastAsia="宋体"/>
        </w:rPr>
      </w:pPr>
      <w:r>
        <w:rPr>
          <w:rFonts w:ascii="宋体" w:hAnsi="宋体" w:eastAsia="宋体"/>
        </w:rPr>
        <w:t>（二）评估过程</w:t>
      </w:r>
    </w:p>
    <w:p>
      <w:pPr>
        <w:spacing w:line="360" w:lineRule="auto"/>
        <w:ind w:firstLine="480" w:firstLineChars="200"/>
        <w:rPr>
          <w:rFonts w:ascii="宋体" w:hAnsi="宋体" w:eastAsia="宋体"/>
          <w:b w:val="0"/>
        </w:rPr>
      </w:pPr>
      <w:r>
        <w:rPr>
          <w:rFonts w:ascii="宋体" w:hAnsi="宋体" w:eastAsia="宋体"/>
          <w:b w:val="0"/>
        </w:rPr>
        <w:t>评估过程主要划分以下三个阶段：</w:t>
      </w:r>
    </w:p>
    <w:p>
      <w:pPr>
        <w:spacing w:line="360" w:lineRule="auto"/>
        <w:ind w:firstLine="480" w:firstLineChars="200"/>
        <w:rPr>
          <w:rFonts w:ascii="宋体" w:hAnsi="宋体" w:eastAsia="宋体"/>
          <w:b w:val="0"/>
        </w:rPr>
      </w:pPr>
      <w:r>
        <w:rPr>
          <w:rFonts w:ascii="宋体" w:hAnsi="宋体" w:eastAsia="宋体"/>
          <w:b w:val="0"/>
        </w:rPr>
        <w:t>第一阶段：准备阶段</w:t>
      </w:r>
    </w:p>
    <w:p>
      <w:pPr>
        <w:spacing w:line="360" w:lineRule="auto"/>
        <w:ind w:firstLine="480" w:firstLineChars="200"/>
        <w:rPr>
          <w:rFonts w:ascii="宋体" w:hAnsi="宋体" w:eastAsia="宋体"/>
          <w:b w:val="0"/>
        </w:rPr>
      </w:pPr>
      <w:r>
        <w:rPr>
          <w:rFonts w:ascii="宋体" w:hAnsi="宋体" w:eastAsia="宋体"/>
          <w:b w:val="0"/>
        </w:rPr>
        <w:t>对企业评估范围内的流动资产构成情况进行初步了解 ，向企业提交评估资料清单和资产评估申报明细表示范格式，按照资产评估规范的要求，指导企业填写流动资产评估申报明细表。</w:t>
      </w:r>
    </w:p>
    <w:p>
      <w:pPr>
        <w:spacing w:line="360" w:lineRule="auto"/>
        <w:ind w:firstLine="480" w:firstLineChars="200"/>
        <w:rPr>
          <w:rFonts w:ascii="宋体" w:hAnsi="宋体" w:eastAsia="宋体"/>
          <w:b w:val="0"/>
        </w:rPr>
      </w:pPr>
      <w:r>
        <w:rPr>
          <w:rFonts w:ascii="宋体" w:hAnsi="宋体" w:eastAsia="宋体"/>
          <w:b w:val="0"/>
        </w:rPr>
        <w:t>第二阶段：评定估算阶段</w:t>
      </w:r>
    </w:p>
    <w:p>
      <w:pPr>
        <w:spacing w:line="360" w:lineRule="auto"/>
        <w:ind w:firstLine="480" w:firstLineChars="200"/>
        <w:rPr>
          <w:rFonts w:ascii="宋体" w:hAnsi="宋体" w:eastAsia="宋体"/>
          <w:b w:val="0"/>
        </w:rPr>
      </w:pPr>
      <w:r>
        <w:rPr>
          <w:rFonts w:ascii="宋体" w:hAnsi="宋体" w:eastAsia="宋体"/>
          <w:b w:val="0"/>
        </w:rPr>
        <w:t>1.将申报的流动资产评估明细表录入计算机，建立相应数据库。</w:t>
      </w:r>
    </w:p>
    <w:p>
      <w:pPr>
        <w:spacing w:line="360" w:lineRule="auto"/>
        <w:ind w:firstLine="480" w:firstLineChars="200"/>
        <w:rPr>
          <w:rFonts w:ascii="宋体" w:hAnsi="宋体" w:eastAsia="宋体"/>
          <w:b w:val="0"/>
        </w:rPr>
      </w:pPr>
      <w:r>
        <w:rPr>
          <w:rFonts w:ascii="宋体" w:hAnsi="宋体" w:eastAsia="宋体"/>
          <w:b w:val="0"/>
        </w:rPr>
        <w:t>2.遵照相关资产评估准则的规定，采用</w:t>
      </w:r>
      <w:r>
        <w:rPr>
          <w:rFonts w:hint="eastAsia" w:ascii="宋体" w:hAnsi="宋体" w:eastAsia="宋体"/>
          <w:b w:val="0"/>
        </w:rPr>
        <w:t>合适的评估方法</w:t>
      </w:r>
      <w:r>
        <w:rPr>
          <w:rFonts w:ascii="宋体" w:hAnsi="宋体" w:eastAsia="宋体"/>
          <w:b w:val="0"/>
        </w:rPr>
        <w:t>，确定其在评估基准日的评估值，编制相应的评估汇总表。</w:t>
      </w:r>
    </w:p>
    <w:p>
      <w:pPr>
        <w:spacing w:line="360" w:lineRule="auto"/>
        <w:ind w:firstLine="480" w:firstLineChars="200"/>
        <w:rPr>
          <w:rFonts w:ascii="宋体" w:hAnsi="宋体" w:eastAsia="宋体"/>
          <w:b w:val="0"/>
        </w:rPr>
      </w:pPr>
      <w:r>
        <w:rPr>
          <w:rFonts w:ascii="宋体" w:hAnsi="宋体" w:eastAsia="宋体"/>
          <w:b w:val="0"/>
        </w:rPr>
        <w:t>3.撰写流动资产的评估说明。</w:t>
      </w:r>
    </w:p>
    <w:p>
      <w:pPr>
        <w:spacing w:line="360" w:lineRule="auto"/>
        <w:ind w:firstLine="482" w:firstLineChars="200"/>
        <w:rPr>
          <w:rFonts w:ascii="宋体" w:hAnsi="宋体" w:eastAsia="宋体"/>
        </w:rPr>
      </w:pPr>
      <w:r>
        <w:rPr>
          <w:rFonts w:ascii="宋体" w:hAnsi="宋体" w:eastAsia="宋体"/>
        </w:rPr>
        <w:t>（三）评估说明</w:t>
      </w:r>
    </w:p>
    <w:p>
      <w:pPr>
        <w:spacing w:line="360" w:lineRule="auto"/>
        <w:ind w:firstLine="482" w:firstLineChars="200"/>
        <w:rPr>
          <w:rFonts w:ascii="宋体" w:hAnsi="宋体" w:eastAsia="宋体"/>
        </w:rPr>
      </w:pPr>
      <w:r>
        <w:rPr>
          <w:rFonts w:ascii="宋体" w:hAnsi="宋体" w:eastAsia="宋体"/>
        </w:rPr>
        <w:t>1.货币资金</w:t>
      </w:r>
    </w:p>
    <w:p>
      <w:pPr>
        <w:spacing w:line="360" w:lineRule="auto"/>
        <w:ind w:firstLine="480" w:firstLineChars="200"/>
        <w:rPr>
          <w:rFonts w:ascii="宋体" w:hAnsi="宋体" w:eastAsia="宋体"/>
          <w:b w:val="0"/>
        </w:rPr>
      </w:pPr>
      <w:r>
        <w:rPr>
          <w:rFonts w:ascii="宋体" w:hAnsi="宋体" w:eastAsia="宋体"/>
          <w:b w:val="0"/>
        </w:rPr>
        <w:t>货币资金为银行存款，账面价值557,696.45元。</w:t>
      </w:r>
    </w:p>
    <w:p>
      <w:pPr>
        <w:spacing w:line="360" w:lineRule="auto"/>
        <w:ind w:firstLine="480" w:firstLineChars="200"/>
        <w:rPr>
          <w:rFonts w:ascii="宋体" w:hAnsi="宋体" w:eastAsia="宋体"/>
          <w:b w:val="0"/>
        </w:rPr>
      </w:pPr>
      <w:r>
        <w:rPr>
          <w:rFonts w:ascii="宋体" w:hAnsi="宋体" w:eastAsia="宋体"/>
          <w:b w:val="0"/>
        </w:rPr>
        <w:t>（1）银行存款</w:t>
      </w:r>
    </w:p>
    <w:p>
      <w:pPr>
        <w:spacing w:line="360" w:lineRule="auto"/>
        <w:ind w:firstLine="480" w:firstLineChars="200"/>
        <w:rPr>
          <w:rFonts w:ascii="宋体" w:hAnsi="宋体" w:eastAsia="宋体"/>
          <w:b w:val="0"/>
        </w:rPr>
      </w:pPr>
      <w:r>
        <w:rPr>
          <w:rFonts w:ascii="宋体" w:hAnsi="宋体" w:eastAsia="宋体"/>
          <w:b w:val="0"/>
        </w:rPr>
        <w:t>1）基本情况</w:t>
      </w:r>
    </w:p>
    <w:p>
      <w:pPr>
        <w:spacing w:line="360" w:lineRule="auto"/>
        <w:ind w:firstLine="480" w:firstLineChars="200"/>
        <w:rPr>
          <w:rFonts w:ascii="宋体" w:hAnsi="宋体" w:eastAsia="宋体"/>
          <w:b w:val="0"/>
        </w:rPr>
      </w:pPr>
      <w:r>
        <w:rPr>
          <w:rFonts w:ascii="宋体" w:hAnsi="宋体" w:eastAsia="宋体"/>
          <w:b w:val="0"/>
        </w:rPr>
        <w:t>评估基准日银行存款账面余额为557,696.45元，共1个账户，为人民币账户。</w:t>
      </w:r>
    </w:p>
    <w:p>
      <w:pPr>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b w:val="0"/>
        </w:rPr>
      </w:pPr>
      <w:r>
        <w:rPr>
          <w:rFonts w:hint="eastAsia" w:ascii="宋体" w:hAnsi="宋体" w:eastAsia="宋体"/>
          <w:b w:val="0"/>
        </w:rPr>
        <w:t>评估人员核查了企业的会计报表、会计账簿和记账凭证，承担本次审计的会计师对南通产控邦盛创业投资管理有限公司提供的银行账号进行了询证。评估人员对会计师的函证结果进行了分析并予以采用。 评估人员在核实无误的基础上，以账面值作为评估值。</w:t>
      </w:r>
    </w:p>
    <w:p>
      <w:pPr>
        <w:spacing w:line="360" w:lineRule="auto"/>
        <w:ind w:firstLine="480" w:firstLineChars="200"/>
        <w:rPr>
          <w:rFonts w:ascii="宋体" w:hAnsi="宋体" w:eastAsia="宋体"/>
          <w:b w:val="0"/>
        </w:rPr>
      </w:pPr>
      <w:r>
        <w:rPr>
          <w:rFonts w:ascii="宋体" w:hAnsi="宋体" w:eastAsia="宋体"/>
          <w:b w:val="0"/>
        </w:rPr>
        <w:t>3）评估结果</w:t>
      </w:r>
    </w:p>
    <w:p>
      <w:pPr>
        <w:spacing w:line="360" w:lineRule="auto"/>
        <w:ind w:firstLine="482" w:firstLineChars="200"/>
        <w:rPr>
          <w:rFonts w:ascii="宋体" w:hAnsi="宋体" w:eastAsia="宋体"/>
        </w:rPr>
      </w:pPr>
      <w:r>
        <w:rPr>
          <w:rFonts w:ascii="宋体" w:hAnsi="宋体" w:eastAsia="宋体"/>
        </w:rPr>
        <w:t>银行存款的评估值为557,696.45元。</w:t>
      </w:r>
    </w:p>
    <w:p>
      <w:pPr>
        <w:spacing w:line="360" w:lineRule="auto"/>
        <w:ind w:firstLine="482" w:firstLineChars="200"/>
        <w:rPr>
          <w:rFonts w:ascii="宋体" w:hAnsi="宋体" w:eastAsia="宋体"/>
          <w:lang w:val="zh-CN"/>
        </w:rPr>
      </w:pPr>
      <w:r>
        <w:rPr>
          <w:rFonts w:ascii="宋体" w:hAnsi="宋体" w:eastAsia="宋体"/>
        </w:rPr>
        <w:t>货币资金的评估值为557,696.45元。</w:t>
      </w:r>
    </w:p>
    <w:p>
      <w:pPr>
        <w:spacing w:line="360" w:lineRule="auto"/>
        <w:ind w:firstLine="482" w:firstLineChars="200"/>
        <w:rPr>
          <w:rFonts w:ascii="宋体" w:hAnsi="宋体" w:eastAsia="宋体"/>
        </w:rPr>
      </w:pPr>
      <w:r>
        <w:rPr>
          <w:rFonts w:ascii="宋体" w:hAnsi="宋体" w:eastAsia="宋体"/>
        </w:rPr>
        <w:t>2.其他应收款</w:t>
      </w:r>
    </w:p>
    <w:p>
      <w:pPr>
        <w:spacing w:line="360" w:lineRule="auto"/>
        <w:ind w:firstLine="480" w:firstLineChars="200"/>
        <w:rPr>
          <w:rFonts w:ascii="宋体" w:hAnsi="宋体" w:eastAsia="宋体"/>
          <w:b w:val="0"/>
        </w:rPr>
      </w:pPr>
      <w:r>
        <w:rPr>
          <w:rFonts w:ascii="宋体" w:hAnsi="宋体" w:eastAsia="宋体"/>
          <w:b w:val="0"/>
        </w:rPr>
        <w:t>（1）基本情况</w:t>
      </w:r>
    </w:p>
    <w:p>
      <w:pPr>
        <w:spacing w:line="360" w:lineRule="auto"/>
        <w:ind w:firstLine="480" w:firstLineChars="200"/>
        <w:rPr>
          <w:rFonts w:ascii="宋体" w:hAnsi="宋体" w:eastAsia="宋体"/>
          <w:b w:val="0"/>
        </w:rPr>
      </w:pPr>
      <w:r>
        <w:rPr>
          <w:rFonts w:ascii="宋体" w:hAnsi="宋体" w:eastAsia="宋体"/>
          <w:b w:val="0"/>
        </w:rPr>
        <w:t>评估基准日账面余额为40,316.45元，共2项，计提坏账准备0.00元，账面净额为40,316.45元。主要为</w:t>
      </w:r>
      <w:r>
        <w:rPr>
          <w:rFonts w:hint="eastAsia" w:ascii="宋体" w:hAnsi="宋体" w:eastAsia="宋体"/>
          <w:b w:val="0"/>
        </w:rPr>
        <w:t>保证金</w:t>
      </w:r>
      <w:r>
        <w:rPr>
          <w:rFonts w:ascii="宋体" w:hAnsi="宋体" w:eastAsia="宋体"/>
          <w:b w:val="0"/>
        </w:rPr>
        <w:t>等。</w:t>
      </w:r>
    </w:p>
    <w:p>
      <w:pPr>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b w:val="0"/>
        </w:rPr>
      </w:pPr>
      <w:r>
        <w:rPr>
          <w:rFonts w:hint="eastAsia" w:ascii="宋体" w:hAnsi="宋体" w:eastAsia="宋体"/>
          <w:b w:val="0"/>
        </w:rPr>
        <w:t>评估人员核查了企业的会计报表、会计账簿和记账凭证，向公司财务人员及相关人员了解各债务单位的实际情况以及所列客户业务内容、发生日期、金额等，按照《企业会计准则》以及评估相关法规的规定，分析其他应收款形成的时间、原因及欠款方信用情况。由于发生的科目余额较小，本次未采取函证的方式进行验证，采用替代程序予以核实验证。</w:t>
      </w:r>
    </w:p>
    <w:p>
      <w:pPr>
        <w:spacing w:line="360" w:lineRule="auto"/>
        <w:ind w:firstLine="480" w:firstLineChars="200"/>
        <w:rPr>
          <w:rFonts w:ascii="宋体" w:hAnsi="宋体" w:eastAsia="宋体"/>
          <w:b w:val="0"/>
        </w:rPr>
      </w:pPr>
      <w:r>
        <w:rPr>
          <w:rFonts w:hint="eastAsia" w:ascii="宋体" w:hAnsi="宋体" w:eastAsia="宋体" w:cs="宋体"/>
          <w:b w:val="0"/>
          <w:bCs w:val="0"/>
          <w:lang w:val="zh-CN"/>
        </w:rPr>
        <w:t>评估人员在核实无误的基础上，对于期后已收回和有充分理由相信能全额收回的，按账面余额确认评估值</w:t>
      </w:r>
      <w:r>
        <w:rPr>
          <w:rFonts w:hint="eastAsia" w:ascii="宋体" w:hAnsi="宋体" w:eastAsia="宋体"/>
          <w:b w:val="0"/>
        </w:rPr>
        <w:t xml:space="preserve"> </w:t>
      </w:r>
    </w:p>
    <w:p>
      <w:pPr>
        <w:spacing w:line="360" w:lineRule="auto"/>
        <w:ind w:firstLine="480" w:firstLineChars="200"/>
        <w:rPr>
          <w:rFonts w:ascii="宋体" w:hAnsi="宋体" w:eastAsia="宋体"/>
          <w:b w:val="0"/>
        </w:rPr>
      </w:pPr>
      <w:r>
        <w:rPr>
          <w:rFonts w:ascii="宋体" w:hAnsi="宋体" w:eastAsia="宋体"/>
          <w:b w:val="0"/>
        </w:rPr>
        <w:t>（3）评估结果</w:t>
      </w:r>
    </w:p>
    <w:p>
      <w:pPr>
        <w:spacing w:line="360" w:lineRule="auto"/>
        <w:ind w:firstLine="482" w:firstLineChars="200"/>
        <w:rPr>
          <w:rFonts w:ascii="宋体" w:hAnsi="宋体" w:eastAsia="宋体"/>
        </w:rPr>
      </w:pPr>
      <w:r>
        <w:rPr>
          <w:rFonts w:ascii="宋体" w:hAnsi="宋体" w:eastAsia="宋体"/>
        </w:rPr>
        <w:t>其他应收款的评估值为40,316.45元。</w:t>
      </w:r>
    </w:p>
    <w:p>
      <w:pPr>
        <w:spacing w:line="360" w:lineRule="auto"/>
        <w:ind w:firstLine="482" w:firstLineChars="200"/>
        <w:rPr>
          <w:rFonts w:ascii="宋体" w:hAnsi="宋体" w:eastAsia="宋体"/>
        </w:rPr>
      </w:pPr>
      <w:r>
        <w:rPr>
          <w:rFonts w:ascii="宋体" w:hAnsi="宋体" w:eastAsia="宋体"/>
        </w:rPr>
        <w:t>3.其他</w:t>
      </w:r>
      <w:r>
        <w:rPr>
          <w:rFonts w:hint="eastAsia" w:ascii="宋体" w:hAnsi="宋体" w:eastAsia="宋体"/>
        </w:rPr>
        <w:t>流动</w:t>
      </w:r>
      <w:r>
        <w:rPr>
          <w:rFonts w:ascii="宋体" w:hAnsi="宋体" w:eastAsia="宋体"/>
        </w:rPr>
        <w:t>资产</w:t>
      </w:r>
    </w:p>
    <w:p>
      <w:pPr>
        <w:spacing w:line="360" w:lineRule="auto"/>
        <w:ind w:firstLine="480" w:firstLineChars="200"/>
        <w:rPr>
          <w:rFonts w:ascii="宋体" w:hAnsi="宋体" w:eastAsia="宋体"/>
          <w:b w:val="0"/>
        </w:rPr>
      </w:pPr>
      <w:r>
        <w:rPr>
          <w:rFonts w:ascii="宋体" w:hAnsi="宋体" w:eastAsia="宋体"/>
          <w:b w:val="0"/>
        </w:rPr>
        <w:t>（1）基本情况</w:t>
      </w:r>
    </w:p>
    <w:p>
      <w:pPr>
        <w:spacing w:line="360" w:lineRule="auto"/>
        <w:ind w:firstLine="480" w:firstLineChars="200"/>
        <w:rPr>
          <w:rFonts w:ascii="宋体" w:hAnsi="宋体" w:eastAsia="宋体"/>
          <w:b w:val="0"/>
        </w:rPr>
      </w:pPr>
      <w:r>
        <w:rPr>
          <w:rFonts w:ascii="宋体" w:hAnsi="宋体" w:eastAsia="宋体"/>
          <w:b w:val="0"/>
        </w:rPr>
        <w:t>评估基准日账面余额为36,000.00元，共1项，为预付装修款。</w:t>
      </w:r>
    </w:p>
    <w:p>
      <w:pPr>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cs="Times New Roman"/>
          <w:b w:val="0"/>
          <w:bCs w:val="0"/>
          <w:kern w:val="16"/>
        </w:rPr>
      </w:pPr>
      <w:bookmarkStart w:id="54" w:name="_Hlk102832208"/>
      <w:r>
        <w:rPr>
          <w:rFonts w:hint="eastAsia" w:ascii="宋体" w:hAnsi="宋体" w:eastAsia="宋体" w:cs="宋体"/>
          <w:b w:val="0"/>
          <w:bCs w:val="0"/>
          <w:lang w:val="zh-CN"/>
        </w:rPr>
        <w:t>评估人员核查了企业的会计报表、会计账簿和记账凭证，</w:t>
      </w:r>
      <w:r>
        <w:rPr>
          <w:rFonts w:hint="eastAsia" w:ascii="宋体" w:hAnsi="宋体" w:eastAsia="宋体" w:cs="Times New Roman"/>
          <w:b w:val="0"/>
          <w:bCs w:val="0"/>
          <w:kern w:val="16"/>
        </w:rPr>
        <w:t>了解其他流动资产形成的原因、发生时间，收集核实了相关合同、协议等资料。</w:t>
      </w:r>
    </w:p>
    <w:p>
      <w:pPr>
        <w:spacing w:line="360" w:lineRule="auto"/>
        <w:ind w:firstLine="480" w:firstLineChars="200"/>
        <w:rPr>
          <w:rFonts w:ascii="宋体" w:hAnsi="宋体" w:eastAsia="宋体" w:cs="Times New Roman"/>
          <w:b w:val="0"/>
          <w:bCs w:val="0"/>
          <w:kern w:val="16"/>
        </w:rPr>
      </w:pPr>
      <w:r>
        <w:rPr>
          <w:rFonts w:hint="eastAsia" w:ascii="宋体" w:hAnsi="宋体" w:eastAsia="宋体" w:cs="宋体"/>
          <w:b w:val="0"/>
          <w:bCs w:val="0"/>
          <w:lang w:val="zh-CN"/>
        </w:rPr>
        <w:t>评估人员在核实无误的基础上，</w:t>
      </w:r>
      <w:r>
        <w:rPr>
          <w:rFonts w:hint="eastAsia" w:ascii="宋体" w:hAnsi="宋体" w:eastAsia="宋体" w:cs="Times New Roman"/>
          <w:b w:val="0"/>
          <w:bCs w:val="0"/>
          <w:kern w:val="16"/>
        </w:rPr>
        <w:t>以核实确认的账面值确定评估值。</w:t>
      </w:r>
    </w:p>
    <w:bookmarkEnd w:id="54"/>
    <w:p>
      <w:pPr>
        <w:spacing w:line="360" w:lineRule="auto"/>
        <w:ind w:firstLine="480" w:firstLineChars="200"/>
        <w:rPr>
          <w:rFonts w:ascii="宋体" w:hAnsi="宋体" w:eastAsia="宋体"/>
          <w:b w:val="0"/>
        </w:rPr>
      </w:pPr>
      <w:r>
        <w:rPr>
          <w:rFonts w:ascii="宋体" w:hAnsi="宋体" w:eastAsia="宋体"/>
          <w:b w:val="0"/>
        </w:rPr>
        <w:t>（3）评估结果</w:t>
      </w:r>
    </w:p>
    <w:p>
      <w:pPr>
        <w:spacing w:line="360" w:lineRule="auto"/>
        <w:ind w:firstLine="482" w:firstLineChars="200"/>
        <w:rPr>
          <w:rFonts w:ascii="宋体" w:hAnsi="宋体" w:eastAsia="宋体"/>
        </w:rPr>
      </w:pPr>
      <w:r>
        <w:rPr>
          <w:rFonts w:ascii="宋体" w:hAnsi="宋体" w:eastAsia="宋体"/>
        </w:rPr>
        <w:t>其他</w:t>
      </w:r>
      <w:r>
        <w:rPr>
          <w:rFonts w:hint="eastAsia" w:ascii="宋体" w:hAnsi="宋体" w:eastAsia="宋体"/>
        </w:rPr>
        <w:t>流动</w:t>
      </w:r>
      <w:r>
        <w:rPr>
          <w:rFonts w:ascii="宋体" w:hAnsi="宋体" w:eastAsia="宋体"/>
        </w:rPr>
        <w:t>资产的评估值为36,000.00元。</w:t>
      </w:r>
    </w:p>
    <w:p>
      <w:pPr>
        <w:spacing w:line="360" w:lineRule="auto"/>
        <w:ind w:firstLine="482" w:firstLineChars="200"/>
        <w:rPr>
          <w:rFonts w:ascii="宋体" w:hAnsi="宋体" w:eastAsia="宋体"/>
        </w:rPr>
      </w:pPr>
      <w:r>
        <w:rPr>
          <w:rFonts w:ascii="宋体" w:hAnsi="宋体" w:eastAsia="宋体"/>
        </w:rPr>
        <w:t>流动资产评估值合计为634,012.90元。</w:t>
      </w:r>
    </w:p>
    <w:p>
      <w:pPr>
        <w:keepNext/>
        <w:keepLines/>
        <w:spacing w:line="360" w:lineRule="auto"/>
        <w:ind w:firstLine="482" w:firstLineChars="200"/>
        <w:outlineLvl w:val="1"/>
        <w:rPr>
          <w:rFonts w:ascii="宋体" w:hAnsi="宋体" w:eastAsia="宋体"/>
        </w:rPr>
      </w:pPr>
      <w:bookmarkStart w:id="55" w:name="_Toc90646073"/>
      <w:r>
        <w:rPr>
          <w:rFonts w:ascii="宋体" w:hAnsi="宋体" w:eastAsia="宋体"/>
        </w:rPr>
        <w:t>二、非流动资产的评估说明</w:t>
      </w:r>
      <w:bookmarkEnd w:id="55"/>
    </w:p>
    <w:p>
      <w:pPr>
        <w:tabs>
          <w:tab w:val="left" w:pos="851"/>
        </w:tabs>
        <w:spacing w:line="360" w:lineRule="auto"/>
        <w:ind w:firstLine="480" w:firstLineChars="200"/>
        <w:rPr>
          <w:rFonts w:ascii="宋体" w:hAnsi="宋体" w:eastAsia="宋体"/>
          <w:b w:val="0"/>
          <w:lang w:val="zh-CN"/>
        </w:rPr>
      </w:pPr>
      <w:r>
        <w:rPr>
          <w:rFonts w:ascii="宋体" w:hAnsi="宋体" w:eastAsia="宋体"/>
          <w:b w:val="0"/>
          <w:lang w:val="zh-CN"/>
        </w:rPr>
        <w:t>纳入评估范围的非流动资产包括：长期股权投资</w:t>
      </w:r>
      <w:r>
        <w:rPr>
          <w:rFonts w:hint="eastAsia" w:ascii="宋体" w:hAnsi="宋体" w:eastAsia="宋体"/>
          <w:b w:val="0"/>
          <w:lang w:val="zh-CN"/>
        </w:rPr>
        <w:t>和</w:t>
      </w:r>
      <w:r>
        <w:rPr>
          <w:rFonts w:ascii="宋体" w:hAnsi="宋体" w:eastAsia="宋体"/>
          <w:b w:val="0"/>
          <w:lang w:val="zh-CN"/>
        </w:rPr>
        <w:t>固定资产。</w:t>
      </w:r>
      <w:r>
        <w:rPr>
          <w:rFonts w:ascii="宋体" w:hAnsi="宋体" w:eastAsia="宋体"/>
        </w:rPr>
        <w:t xml:space="preserve"> </w:t>
      </w:r>
    </w:p>
    <w:p>
      <w:pPr>
        <w:spacing w:line="360" w:lineRule="auto"/>
        <w:ind w:firstLine="482" w:firstLineChars="200"/>
        <w:rPr>
          <w:rFonts w:ascii="宋体" w:hAnsi="宋体" w:eastAsia="宋体"/>
          <w:bCs w:val="0"/>
        </w:rPr>
      </w:pPr>
      <w:r>
        <w:rPr>
          <w:rFonts w:hint="eastAsia" w:ascii="宋体" w:hAnsi="宋体" w:eastAsia="宋体"/>
          <w:bCs w:val="0"/>
        </w:rPr>
        <w:t>（一）</w:t>
      </w:r>
      <w:r>
        <w:rPr>
          <w:rFonts w:ascii="宋体" w:hAnsi="宋体" w:eastAsia="宋体"/>
          <w:bCs w:val="0"/>
        </w:rPr>
        <w:t>长期股权投资</w:t>
      </w:r>
    </w:p>
    <w:p>
      <w:pPr>
        <w:spacing w:line="360" w:lineRule="auto"/>
        <w:ind w:firstLine="480" w:firstLineChars="200"/>
        <w:rPr>
          <w:rFonts w:ascii="宋体" w:hAnsi="宋体" w:eastAsia="宋体"/>
          <w:b w:val="0"/>
        </w:rPr>
      </w:pPr>
      <w:r>
        <w:rPr>
          <w:rFonts w:ascii="宋体" w:hAnsi="宋体" w:eastAsia="宋体"/>
          <w:b w:val="0"/>
        </w:rPr>
        <w:t>1. 基本情况</w:t>
      </w:r>
    </w:p>
    <w:p>
      <w:pPr>
        <w:spacing w:line="360" w:lineRule="auto"/>
        <w:ind w:firstLine="480" w:firstLineChars="200"/>
        <w:rPr>
          <w:rFonts w:ascii="宋体" w:hAnsi="宋体" w:eastAsia="宋体"/>
          <w:b w:val="0"/>
        </w:rPr>
      </w:pPr>
      <w:r>
        <w:rPr>
          <w:rFonts w:ascii="宋体" w:hAnsi="宋体" w:eastAsia="宋体"/>
          <w:b w:val="0"/>
        </w:rPr>
        <w:t>长期股权投资1,250,000.00元，共2家，</w:t>
      </w:r>
      <w:r>
        <w:rPr>
          <w:rFonts w:hint="eastAsia" w:ascii="宋体" w:hAnsi="宋体" w:eastAsia="宋体"/>
          <w:b w:val="0"/>
        </w:rPr>
        <w:t>是</w:t>
      </w:r>
      <w:r>
        <w:rPr>
          <w:rFonts w:ascii="宋体" w:hAnsi="宋体" w:eastAsia="宋体"/>
          <w:b w:val="0"/>
        </w:rPr>
        <w:t>南通产控邦盛创业投资管理有限公司</w:t>
      </w:r>
      <w:r>
        <w:rPr>
          <w:rFonts w:hint="eastAsia" w:ascii="宋体" w:hAnsi="宋体" w:eastAsia="宋体"/>
          <w:b w:val="0"/>
        </w:rPr>
        <w:t>作为基金管理人的两只合伙基金</w:t>
      </w:r>
      <w:r>
        <w:rPr>
          <w:rFonts w:ascii="宋体" w:hAnsi="宋体" w:eastAsia="宋体"/>
          <w:b w:val="0"/>
        </w:rPr>
        <w:t>。具体明细列示如下：</w:t>
      </w:r>
    </w:p>
    <w:p>
      <w:pPr>
        <w:autoSpaceDE w:val="0"/>
        <w:autoSpaceDN w:val="0"/>
        <w:spacing w:line="360" w:lineRule="auto"/>
        <w:jc w:val="center"/>
        <w:rPr>
          <w:rFonts w:ascii="宋体" w:hAnsi="宋体" w:eastAsia="宋体"/>
          <w:kern w:val="0"/>
          <w:szCs w:val="20"/>
        </w:rPr>
      </w:pPr>
      <w:bookmarkStart w:id="56" w:name="_Hlk102831799"/>
      <w:r>
        <w:rPr>
          <w:rFonts w:ascii="宋体" w:hAnsi="宋体" w:eastAsia="宋体"/>
        </w:rPr>
        <w:t>南通产控邦盛创业投资管理有限公司</w:t>
      </w:r>
      <w:r>
        <w:rPr>
          <w:rFonts w:ascii="宋体" w:hAnsi="宋体" w:eastAsia="宋体"/>
          <w:kern w:val="0"/>
          <w:szCs w:val="20"/>
        </w:rPr>
        <w:t>长期股权投资账面价值一览表</w:t>
      </w:r>
    </w:p>
    <w:tbl>
      <w:tblPr>
        <w:tblStyle w:val="64"/>
        <w:tblW w:w="9380" w:type="dxa"/>
        <w:tblInd w:w="113" w:type="dxa"/>
        <w:tblLayout w:type="fixed"/>
        <w:tblCellMar>
          <w:top w:w="0" w:type="dxa"/>
          <w:left w:w="108" w:type="dxa"/>
          <w:bottom w:w="0" w:type="dxa"/>
          <w:right w:w="108" w:type="dxa"/>
        </w:tblCellMar>
      </w:tblPr>
      <w:tblGrid>
        <w:gridCol w:w="826"/>
        <w:gridCol w:w="3407"/>
        <w:gridCol w:w="1212"/>
        <w:gridCol w:w="1165"/>
        <w:gridCol w:w="1210"/>
        <w:gridCol w:w="1560"/>
      </w:tblGrid>
      <w:tr>
        <w:tblPrEx>
          <w:tblCellMar>
            <w:top w:w="0" w:type="dxa"/>
            <w:left w:w="108" w:type="dxa"/>
            <w:bottom w:w="0" w:type="dxa"/>
            <w:right w:w="108" w:type="dxa"/>
          </w:tblCellMar>
        </w:tblPrEx>
        <w:trPr>
          <w:trHeight w:val="560"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bookmarkStart w:id="57" w:name="_Hlk102832233"/>
            <w:r>
              <w:rPr>
                <w:rFonts w:hint="eastAsia" w:ascii="宋体" w:hAnsi="宋体" w:eastAsia="宋体" w:cs="Times New Roman"/>
                <w:kern w:val="0"/>
                <w:sz w:val="18"/>
                <w:szCs w:val="18"/>
              </w:rPr>
              <w:t>序号</w:t>
            </w:r>
          </w:p>
        </w:tc>
        <w:tc>
          <w:tcPr>
            <w:tcW w:w="340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被投资单位名称</w:t>
            </w:r>
          </w:p>
        </w:tc>
        <w:tc>
          <w:tcPr>
            <w:tcW w:w="121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投资日期</w:t>
            </w:r>
          </w:p>
        </w:tc>
        <w:tc>
          <w:tcPr>
            <w:tcW w:w="116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实缴出资比例</w:t>
            </w:r>
          </w:p>
        </w:tc>
        <w:tc>
          <w:tcPr>
            <w:tcW w:w="121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认缴出资比例</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18"/>
                <w:szCs w:val="18"/>
              </w:rPr>
            </w:pPr>
            <w:r>
              <w:rPr>
                <w:rFonts w:hint="eastAsia" w:ascii="宋体" w:hAnsi="宋体" w:eastAsia="宋体" w:cs="Times New Roman"/>
                <w:kern w:val="0"/>
                <w:sz w:val="18"/>
                <w:szCs w:val="18"/>
              </w:rPr>
              <w:t>账面价值（元）</w:t>
            </w:r>
          </w:p>
        </w:tc>
      </w:tr>
      <w:tr>
        <w:tblPrEx>
          <w:tblCellMar>
            <w:top w:w="0" w:type="dxa"/>
            <w:left w:w="108" w:type="dxa"/>
            <w:bottom w:w="0" w:type="dxa"/>
            <w:right w:w="108" w:type="dxa"/>
          </w:tblCellMar>
        </w:tblPrEx>
        <w:trPr>
          <w:trHeight w:val="315" w:hRule="atLeast"/>
        </w:trPr>
        <w:tc>
          <w:tcPr>
            <w:tcW w:w="826" w:type="dxa"/>
            <w:tcBorders>
              <w:top w:val="nil"/>
              <w:left w:val="single" w:color="auto" w:sz="4" w:space="0"/>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ascii="宋体" w:hAnsi="宋体" w:eastAsia="宋体" w:cs="Times New Roman"/>
                <w:b w:val="0"/>
                <w:bCs w:val="0"/>
                <w:kern w:val="0"/>
                <w:sz w:val="18"/>
                <w:szCs w:val="18"/>
              </w:rPr>
              <w:t>1</w:t>
            </w:r>
          </w:p>
        </w:tc>
        <w:tc>
          <w:tcPr>
            <w:tcW w:w="3407" w:type="dxa"/>
            <w:tcBorders>
              <w:top w:val="nil"/>
              <w:left w:val="nil"/>
              <w:bottom w:val="nil"/>
              <w:right w:val="single" w:color="auto" w:sz="4" w:space="0"/>
            </w:tcBorders>
            <w:noWrap/>
            <w:vAlign w:val="center"/>
          </w:tcPr>
          <w:p>
            <w:pPr>
              <w:widowControl/>
              <w:jc w:val="left"/>
              <w:rPr>
                <w:rFonts w:ascii="宋体" w:hAnsi="宋体" w:eastAsia="宋体" w:cs="Times New Roman"/>
                <w:b w:val="0"/>
                <w:bCs w:val="0"/>
                <w:kern w:val="0"/>
                <w:sz w:val="18"/>
                <w:szCs w:val="18"/>
              </w:rPr>
            </w:pPr>
            <w:r>
              <w:rPr>
                <w:rFonts w:hint="eastAsia" w:ascii="Times New Roman" w:hAnsi="Times New Roman" w:eastAsia="宋体" w:cs="Times New Roman"/>
                <w:b w:val="0"/>
                <w:bCs w:val="0"/>
                <w:color w:val="000000"/>
                <w:sz w:val="20"/>
                <w:szCs w:val="20"/>
              </w:rPr>
              <w:t>南通产控邦盛创业投资合伙企业（有限合伙）</w:t>
            </w:r>
          </w:p>
        </w:tc>
        <w:tc>
          <w:tcPr>
            <w:tcW w:w="1212" w:type="dxa"/>
            <w:tcBorders>
              <w:top w:val="nil"/>
              <w:left w:val="nil"/>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2021年8月24日</w:t>
            </w:r>
          </w:p>
        </w:tc>
        <w:tc>
          <w:tcPr>
            <w:tcW w:w="1165" w:type="dxa"/>
            <w:tcBorders>
              <w:top w:val="nil"/>
              <w:left w:val="nil"/>
              <w:bottom w:val="nil"/>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ascii="Times New Roman" w:hAnsi="Times New Roman" w:eastAsia="宋体" w:cs="Times New Roman"/>
                <w:b w:val="0"/>
                <w:bCs w:val="0"/>
                <w:color w:val="000000"/>
                <w:sz w:val="20"/>
                <w:szCs w:val="20"/>
              </w:rPr>
              <w:t>0.10%</w:t>
            </w:r>
          </w:p>
        </w:tc>
        <w:tc>
          <w:tcPr>
            <w:tcW w:w="1210" w:type="dxa"/>
            <w:tcBorders>
              <w:top w:val="single" w:color="auto" w:sz="4" w:space="0"/>
              <w:left w:val="nil"/>
              <w:bottom w:val="single" w:color="auto" w:sz="4" w:space="0"/>
              <w:right w:val="single" w:color="auto" w:sz="4" w:space="0"/>
            </w:tcBorders>
            <w:vAlign w:val="center"/>
          </w:tcPr>
          <w:p>
            <w:pPr>
              <w:widowControl/>
              <w:jc w:val="right"/>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0.10%</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Times New Roman" w:hAnsi="Times New Roman" w:eastAsia="宋体" w:cs="Times New Roman"/>
                <w:b w:val="0"/>
                <w:bCs w:val="0"/>
                <w:color w:val="000000"/>
                <w:sz w:val="20"/>
                <w:szCs w:val="20"/>
              </w:rPr>
              <w:t>50,000.00</w:t>
            </w:r>
          </w:p>
        </w:tc>
      </w:tr>
      <w:tr>
        <w:tblPrEx>
          <w:tblCellMar>
            <w:top w:w="0" w:type="dxa"/>
            <w:left w:w="108" w:type="dxa"/>
            <w:bottom w:w="0" w:type="dxa"/>
            <w:right w:w="108" w:type="dxa"/>
          </w:tblCellMar>
        </w:tblPrEx>
        <w:trPr>
          <w:trHeight w:val="315" w:hRule="atLeast"/>
        </w:trPr>
        <w:tc>
          <w:tcPr>
            <w:tcW w:w="8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w:t>
            </w:r>
          </w:p>
        </w:tc>
        <w:tc>
          <w:tcPr>
            <w:tcW w:w="3407" w:type="dxa"/>
            <w:tcBorders>
              <w:top w:val="single" w:color="auto" w:sz="4" w:space="0"/>
              <w:left w:val="nil"/>
              <w:bottom w:val="single" w:color="auto" w:sz="4" w:space="0"/>
              <w:right w:val="single" w:color="auto" w:sz="4" w:space="0"/>
            </w:tcBorders>
            <w:noWrap/>
            <w:vAlign w:val="center"/>
          </w:tcPr>
          <w:p>
            <w:pPr>
              <w:widowControl/>
              <w:jc w:val="left"/>
              <w:rPr>
                <w:rFonts w:ascii="Times New Roman" w:hAnsi="Times New Roman" w:eastAsia="宋体" w:cs="Times New Roman"/>
                <w:b w:val="0"/>
                <w:bCs w:val="0"/>
                <w:color w:val="000000"/>
                <w:sz w:val="20"/>
                <w:szCs w:val="20"/>
              </w:rPr>
            </w:pPr>
            <w:r>
              <w:rPr>
                <w:rFonts w:hint="eastAsia" w:ascii="Times New Roman" w:hAnsi="Times New Roman" w:eastAsia="宋体" w:cs="Times New Roman"/>
                <w:b w:val="0"/>
                <w:bCs w:val="0"/>
                <w:color w:val="000000"/>
                <w:sz w:val="20"/>
                <w:szCs w:val="20"/>
              </w:rPr>
              <w:t>南通产控邦盛科创投资合伙企业（有限合伙）</w:t>
            </w:r>
          </w:p>
        </w:tc>
        <w:tc>
          <w:tcPr>
            <w:tcW w:w="121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Times New Roman"/>
                <w:b w:val="0"/>
                <w:bCs w:val="0"/>
                <w:kern w:val="0"/>
                <w:sz w:val="18"/>
                <w:szCs w:val="18"/>
              </w:rPr>
            </w:pPr>
            <w:r>
              <w:rPr>
                <w:rFonts w:hint="eastAsia" w:ascii="宋体" w:hAnsi="宋体" w:eastAsia="宋体" w:cs="Times New Roman"/>
                <w:b w:val="0"/>
                <w:bCs w:val="0"/>
                <w:kern w:val="0"/>
                <w:sz w:val="18"/>
                <w:szCs w:val="18"/>
              </w:rPr>
              <w:t>2021年1</w:t>
            </w:r>
            <w:r>
              <w:rPr>
                <w:rFonts w:ascii="宋体" w:hAnsi="宋体" w:eastAsia="宋体" w:cs="Times New Roman"/>
                <w:b w:val="0"/>
                <w:bCs w:val="0"/>
                <w:kern w:val="0"/>
                <w:sz w:val="18"/>
                <w:szCs w:val="18"/>
              </w:rPr>
              <w:t>2月</w:t>
            </w:r>
            <w:r>
              <w:rPr>
                <w:rFonts w:hint="eastAsia" w:ascii="宋体" w:hAnsi="宋体" w:eastAsia="宋体" w:cs="Times New Roman"/>
                <w:b w:val="0"/>
                <w:bCs w:val="0"/>
                <w:kern w:val="0"/>
                <w:sz w:val="18"/>
                <w:szCs w:val="18"/>
              </w:rPr>
              <w:t>2</w:t>
            </w:r>
            <w:r>
              <w:rPr>
                <w:rFonts w:ascii="宋体" w:hAnsi="宋体" w:eastAsia="宋体" w:cs="Times New Roman"/>
                <w:b w:val="0"/>
                <w:bCs w:val="0"/>
                <w:kern w:val="0"/>
                <w:sz w:val="18"/>
                <w:szCs w:val="18"/>
              </w:rPr>
              <w:t>7日</w:t>
            </w:r>
          </w:p>
        </w:tc>
        <w:tc>
          <w:tcPr>
            <w:tcW w:w="1165"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100.00</w:t>
            </w:r>
            <w:r>
              <w:rPr>
                <w:rFonts w:hint="eastAsia" w:ascii="Times New Roman" w:hAnsi="Times New Roman" w:eastAsia="宋体" w:cs="Times New Roman"/>
                <w:b w:val="0"/>
                <w:bCs w:val="0"/>
                <w:color w:val="000000"/>
                <w:sz w:val="20"/>
                <w:szCs w:val="20"/>
              </w:rPr>
              <w:t>%</w:t>
            </w:r>
          </w:p>
        </w:tc>
        <w:tc>
          <w:tcPr>
            <w:tcW w:w="1210" w:type="dxa"/>
            <w:tcBorders>
              <w:top w:val="single" w:color="auto" w:sz="4" w:space="0"/>
              <w:left w:val="nil"/>
              <w:bottom w:val="single" w:color="auto" w:sz="4" w:space="0"/>
              <w:right w:val="single" w:color="auto" w:sz="4" w:space="0"/>
            </w:tcBorders>
            <w:vAlign w:val="center"/>
          </w:tcPr>
          <w:p>
            <w:pPr>
              <w:widowControl/>
              <w:jc w:val="right"/>
              <w:rPr>
                <w:rFonts w:ascii="Times New Roman" w:hAnsi="Times New Roman" w:eastAsia="宋体" w:cs="Times New Roman"/>
                <w:b w:val="0"/>
                <w:bCs w:val="0"/>
                <w:color w:val="000000"/>
                <w:sz w:val="20"/>
                <w:szCs w:val="20"/>
              </w:rPr>
            </w:pPr>
            <w:r>
              <w:rPr>
                <w:rFonts w:hint="eastAsia" w:ascii="Times New Roman" w:hAnsi="Times New Roman" w:eastAsia="宋体" w:cs="Times New Roman"/>
                <w:b w:val="0"/>
                <w:bCs w:val="0"/>
                <w:color w:val="000000"/>
                <w:sz w:val="20"/>
                <w:szCs w:val="20"/>
              </w:rPr>
              <w:t>1</w:t>
            </w:r>
            <w:r>
              <w:rPr>
                <w:rFonts w:ascii="Times New Roman" w:hAnsi="Times New Roman" w:eastAsia="宋体" w:cs="Times New Roman"/>
                <w:b w:val="0"/>
                <w:bCs w:val="0"/>
                <w:color w:val="000000"/>
                <w:sz w:val="20"/>
                <w:szCs w:val="20"/>
              </w:rPr>
              <w:t>.015</w:t>
            </w:r>
            <w:r>
              <w:rPr>
                <w:rFonts w:hint="eastAsia" w:ascii="Times New Roman" w:hAnsi="Times New Roman" w:eastAsia="宋体" w:cs="Times New Roman"/>
                <w:b w:val="0"/>
                <w:bCs w:val="0"/>
                <w:color w:val="000000"/>
                <w:sz w:val="20"/>
                <w:szCs w:val="20"/>
              </w:rPr>
              <w:t>%</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right"/>
              <w:rPr>
                <w:rFonts w:ascii="Times New Roman" w:hAnsi="Times New Roman" w:eastAsia="宋体" w:cs="Times New Roman"/>
                <w:b w:val="0"/>
                <w:bCs w:val="0"/>
                <w:color w:val="000000"/>
                <w:sz w:val="20"/>
                <w:szCs w:val="20"/>
              </w:rPr>
            </w:pPr>
            <w:r>
              <w:rPr>
                <w:rFonts w:ascii="Times New Roman" w:hAnsi="Times New Roman" w:eastAsia="宋体" w:cs="Times New Roman"/>
                <w:b w:val="0"/>
                <w:bCs w:val="0"/>
                <w:color w:val="000000"/>
                <w:sz w:val="20"/>
                <w:szCs w:val="20"/>
              </w:rPr>
              <w:t>1,200,000.00</w:t>
            </w:r>
          </w:p>
        </w:tc>
      </w:tr>
      <w:bookmarkEnd w:id="56"/>
      <w:bookmarkEnd w:id="57"/>
    </w:tbl>
    <w:p>
      <w:pPr>
        <w:tabs>
          <w:tab w:val="left" w:pos="312"/>
        </w:tabs>
        <w:spacing w:line="360" w:lineRule="auto"/>
        <w:ind w:firstLine="480" w:firstLineChars="200"/>
        <w:rPr>
          <w:rFonts w:ascii="宋体" w:hAnsi="宋体" w:eastAsia="宋体"/>
          <w:b w:val="0"/>
        </w:rPr>
      </w:pPr>
    </w:p>
    <w:p>
      <w:pPr>
        <w:tabs>
          <w:tab w:val="left" w:pos="312"/>
        </w:tabs>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b w:val="0"/>
          <w:bCs w:val="0"/>
        </w:rPr>
      </w:pPr>
      <w:r>
        <w:rPr>
          <w:rFonts w:hint="eastAsia" w:ascii="宋体" w:hAnsi="宋体" w:eastAsia="宋体"/>
          <w:b w:val="0"/>
          <w:bCs w:val="0"/>
        </w:rPr>
        <w:t>评估人员查阅了投资协议、股东会决议、合伙协议和有关会计记录等，确定长期投资的真实性和完整性，由于被评估单位南通产控邦盛创业投资管理有限公司是被投资单位南通产控邦盛创业投资合伙企业（有限合伙）、南通产控邦盛科创投资合伙企业（有限合伙）的</w:t>
      </w:r>
      <w:r>
        <w:rPr>
          <w:rFonts w:ascii="宋体" w:hAnsi="宋体" w:eastAsia="宋体"/>
          <w:b w:val="0"/>
          <w:bCs w:val="0"/>
        </w:rPr>
        <w:t>GP</w:t>
      </w:r>
      <w:r>
        <w:rPr>
          <w:rFonts w:hint="eastAsia" w:ascii="宋体" w:hAnsi="宋体" w:eastAsia="宋体"/>
          <w:b w:val="0"/>
          <w:bCs w:val="0"/>
        </w:rPr>
        <w:t xml:space="preserve">（普通合伙人），本次采用评估方法如下： </w:t>
      </w:r>
    </w:p>
    <w:p>
      <w:pPr>
        <w:spacing w:line="360" w:lineRule="auto"/>
        <w:ind w:firstLine="480" w:firstLineChars="200"/>
        <w:rPr>
          <w:rFonts w:ascii="宋体" w:hAnsi="宋体" w:eastAsia="宋体"/>
          <w:b w:val="0"/>
          <w:bCs w:val="0"/>
        </w:rPr>
      </w:pPr>
      <w:r>
        <w:rPr>
          <w:rFonts w:hint="eastAsia" w:ascii="宋体" w:hAnsi="宋体" w:eastAsia="宋体"/>
          <w:b w:val="0"/>
          <w:bCs w:val="0"/>
        </w:rPr>
        <w:t>（1）对于南通产控邦盛创业投资合伙企业（有限合伙）基金，根据其合伙协议中的第十三章“收入分配、亏损分担方式”约定的全体合伙人之间的分配顺序：</w:t>
      </w:r>
    </w:p>
    <w:p>
      <w:pPr>
        <w:spacing w:line="360" w:lineRule="auto"/>
        <w:ind w:firstLine="480" w:firstLineChars="200"/>
        <w:rPr>
          <w:rFonts w:ascii="宋体" w:hAnsi="宋体" w:eastAsia="宋体"/>
          <w:b w:val="0"/>
          <w:bCs w:val="0"/>
        </w:rPr>
      </w:pPr>
      <w:r>
        <w:rPr>
          <w:rFonts w:ascii="宋体" w:hAnsi="宋体" w:eastAsia="宋体"/>
          <w:b w:val="0"/>
          <w:bCs w:val="0"/>
        </w:rPr>
        <w:t>A.</w:t>
      </w:r>
      <w:r>
        <w:rPr>
          <w:rFonts w:hint="eastAsia" w:ascii="宋体" w:hAnsi="宋体" w:eastAsia="宋体"/>
          <w:b w:val="0"/>
          <w:bCs w:val="0"/>
        </w:rPr>
        <w:t>优先分配有限合伙人的本金，按有限合伙人实际缴纳出资额比例分配各有限合伙人的本金，直至各有限合伙人累计获得的分配总额达到其向本合伙企业实际缴付的累计出资额；</w:t>
      </w:r>
    </w:p>
    <w:p>
      <w:pPr>
        <w:spacing w:line="360" w:lineRule="auto"/>
        <w:ind w:firstLine="480" w:firstLineChars="200"/>
        <w:rPr>
          <w:rFonts w:ascii="宋体" w:hAnsi="宋体" w:eastAsia="宋体"/>
          <w:b w:val="0"/>
          <w:bCs w:val="0"/>
        </w:rPr>
      </w:pPr>
      <w:r>
        <w:rPr>
          <w:rFonts w:hint="eastAsia" w:ascii="宋体" w:hAnsi="宋体" w:eastAsia="宋体"/>
          <w:b w:val="0"/>
          <w:bCs w:val="0"/>
        </w:rPr>
        <w:t>B</w:t>
      </w:r>
      <w:r>
        <w:rPr>
          <w:rFonts w:ascii="宋体" w:hAnsi="宋体" w:eastAsia="宋体"/>
          <w:b w:val="0"/>
          <w:bCs w:val="0"/>
        </w:rPr>
        <w:t>.</w:t>
      </w:r>
      <w:r>
        <w:rPr>
          <w:rFonts w:hint="eastAsia" w:ascii="宋体" w:hAnsi="宋体" w:eastAsia="宋体"/>
          <w:b w:val="0"/>
          <w:bCs w:val="0"/>
        </w:rPr>
        <w:t xml:space="preserve"> 分配普通合伙人的本金，经过上述分配仍有可分配收入的，则继续向普通合伙人分配，直至其获得的分配总额达到其向合伙企业实际缴付的累计出资额；</w:t>
      </w:r>
    </w:p>
    <w:p>
      <w:pPr>
        <w:spacing w:line="360" w:lineRule="auto"/>
        <w:ind w:firstLine="480" w:firstLineChars="200"/>
        <w:rPr>
          <w:rFonts w:ascii="宋体" w:hAnsi="宋体" w:eastAsia="宋体"/>
          <w:b w:val="0"/>
          <w:bCs w:val="0"/>
        </w:rPr>
      </w:pPr>
      <w:r>
        <w:rPr>
          <w:rFonts w:hint="eastAsia" w:ascii="宋体" w:hAnsi="宋体" w:eastAsia="宋体"/>
          <w:b w:val="0"/>
          <w:bCs w:val="0"/>
        </w:rPr>
        <w:t>C</w:t>
      </w:r>
      <w:r>
        <w:rPr>
          <w:rFonts w:ascii="宋体" w:hAnsi="宋体" w:eastAsia="宋体"/>
          <w:b w:val="0"/>
          <w:bCs w:val="0"/>
        </w:rPr>
        <w:t>.</w:t>
      </w:r>
      <w:r>
        <w:rPr>
          <w:rFonts w:hint="eastAsia" w:ascii="宋体" w:hAnsi="宋体" w:eastAsia="宋体"/>
          <w:b w:val="0"/>
          <w:bCs w:val="0"/>
        </w:rPr>
        <w:t>分配有限合伙人的门槛收益，如经过上述两轮分配后仍有可分配收益的，则继续向有限合伙人分配，直至各有限合伙人获得的分配收益总额达到以其向合伙企业实际缴付的累计出资额为基数按6%的年化收益率（单利）计算的金额。</w:t>
      </w:r>
    </w:p>
    <w:p>
      <w:pPr>
        <w:spacing w:line="360" w:lineRule="auto"/>
        <w:ind w:firstLine="480" w:firstLineChars="200"/>
        <w:rPr>
          <w:rFonts w:ascii="宋体" w:hAnsi="宋体" w:eastAsia="宋体"/>
          <w:b w:val="0"/>
          <w:bCs w:val="0"/>
        </w:rPr>
      </w:pPr>
      <w:r>
        <w:rPr>
          <w:rFonts w:hint="eastAsia" w:ascii="宋体" w:hAnsi="宋体" w:eastAsia="宋体"/>
          <w:b w:val="0"/>
          <w:bCs w:val="0"/>
        </w:rPr>
        <w:t>据基金管理人介绍，由于南通产控邦盛创业投资合伙企业（有限合伙）基金目前仍在资金筹集阶段，截至评估基准日尚未到基金管理费的起始计算时点，账面产生的</w:t>
      </w:r>
      <w:r>
        <w:rPr>
          <w:rFonts w:ascii="宋体" w:hAnsi="宋体" w:eastAsia="宋体"/>
          <w:b w:val="0"/>
          <w:bCs w:val="0"/>
        </w:rPr>
        <w:t>44,021.27</w:t>
      </w:r>
      <w:r>
        <w:rPr>
          <w:rFonts w:hint="eastAsia" w:ascii="宋体" w:hAnsi="宋体" w:eastAsia="宋体"/>
          <w:b w:val="0"/>
          <w:bCs w:val="0"/>
        </w:rPr>
        <w:t>元系初期资金的银行利息所致，按照上述的分配次序，产生的该部分利润应分配给该基金的各有限合伙人，本次被评估单位可分配得本金</w:t>
      </w:r>
      <w:r>
        <w:rPr>
          <w:rFonts w:ascii="宋体" w:hAnsi="宋体" w:eastAsia="宋体"/>
          <w:b w:val="0"/>
          <w:bCs w:val="0"/>
        </w:rPr>
        <w:t>50,000.00</w:t>
      </w:r>
      <w:r>
        <w:rPr>
          <w:rFonts w:hint="eastAsia" w:ascii="宋体" w:hAnsi="宋体" w:eastAsia="宋体"/>
          <w:b w:val="0"/>
          <w:bCs w:val="0"/>
        </w:rPr>
        <w:t>元，故该长期股权投资的评估值为</w:t>
      </w:r>
      <w:r>
        <w:rPr>
          <w:rFonts w:ascii="宋体" w:hAnsi="宋体" w:eastAsia="宋体"/>
          <w:b w:val="0"/>
          <w:bCs w:val="0"/>
        </w:rPr>
        <w:t>50,000.00</w:t>
      </w:r>
      <w:r>
        <w:rPr>
          <w:rFonts w:hint="eastAsia" w:ascii="宋体" w:hAnsi="宋体" w:eastAsia="宋体"/>
          <w:b w:val="0"/>
          <w:bCs w:val="0"/>
        </w:rPr>
        <w:t>元；</w:t>
      </w:r>
    </w:p>
    <w:p>
      <w:pPr>
        <w:spacing w:line="360" w:lineRule="auto"/>
        <w:ind w:firstLine="480" w:firstLineChars="200"/>
        <w:rPr>
          <w:rFonts w:ascii="宋体" w:hAnsi="宋体" w:eastAsia="宋体"/>
          <w:b w:val="0"/>
          <w:bCs w:val="0"/>
        </w:rPr>
      </w:pPr>
      <w:r>
        <w:rPr>
          <w:rFonts w:hint="eastAsia" w:ascii="宋体" w:hAnsi="宋体" w:eastAsia="宋体"/>
          <w:b w:val="0"/>
          <w:bCs w:val="0"/>
        </w:rPr>
        <w:t>（2）对于南通产控邦盛科创投资合伙企业（有限合伙），目前仅被评估单位作为普通合伙人出资</w:t>
      </w:r>
      <w:r>
        <w:rPr>
          <w:rFonts w:ascii="宋体" w:hAnsi="宋体" w:eastAsia="宋体"/>
          <w:b w:val="0"/>
          <w:bCs w:val="0"/>
        </w:rPr>
        <w:t>1,200,000.00</w:t>
      </w:r>
      <w:r>
        <w:rPr>
          <w:rFonts w:hint="eastAsia" w:ascii="宋体" w:hAnsi="宋体" w:eastAsia="宋体"/>
          <w:b w:val="0"/>
          <w:bCs w:val="0"/>
        </w:rPr>
        <w:t>元，该基金目前仍在资金筹集阶段，截至评估基准日尚未到基金管理费的起始计算时点，该基金的分配原则同南通产控邦盛创业投资合伙企业（有限合伙）基金一致，故该长期股权投资的评估值为</w:t>
      </w:r>
      <w:r>
        <w:rPr>
          <w:rFonts w:ascii="宋体" w:hAnsi="宋体" w:eastAsia="宋体"/>
          <w:b w:val="0"/>
          <w:bCs w:val="0"/>
        </w:rPr>
        <w:t>1,200,000.00</w:t>
      </w:r>
      <w:r>
        <w:rPr>
          <w:rFonts w:hint="eastAsia" w:ascii="宋体" w:hAnsi="宋体" w:eastAsia="宋体"/>
          <w:b w:val="0"/>
          <w:bCs w:val="0"/>
        </w:rPr>
        <w:t>元。</w:t>
      </w:r>
    </w:p>
    <w:p>
      <w:pPr>
        <w:tabs>
          <w:tab w:val="left" w:pos="312"/>
        </w:tabs>
        <w:spacing w:line="360" w:lineRule="auto"/>
        <w:ind w:firstLine="480" w:firstLineChars="200"/>
        <w:rPr>
          <w:rFonts w:ascii="宋体" w:hAnsi="宋体" w:eastAsia="宋体"/>
          <w:b w:val="0"/>
        </w:rPr>
      </w:pPr>
      <w:r>
        <w:rPr>
          <w:rFonts w:hint="eastAsia" w:ascii="宋体" w:hAnsi="宋体" w:eastAsia="宋体"/>
          <w:b w:val="0"/>
        </w:rPr>
        <w:t>3</w:t>
      </w:r>
      <w:r>
        <w:rPr>
          <w:rFonts w:ascii="宋体" w:hAnsi="宋体" w:eastAsia="宋体"/>
          <w:b w:val="0"/>
        </w:rPr>
        <w:t>.评估结果</w:t>
      </w:r>
    </w:p>
    <w:p>
      <w:pPr>
        <w:tabs>
          <w:tab w:val="left" w:pos="312"/>
        </w:tabs>
        <w:spacing w:line="360" w:lineRule="auto"/>
        <w:ind w:firstLine="482" w:firstLineChars="200"/>
        <w:rPr>
          <w:rFonts w:ascii="宋体" w:hAnsi="宋体" w:eastAsia="宋体"/>
        </w:rPr>
      </w:pPr>
      <w:r>
        <w:rPr>
          <w:rFonts w:ascii="宋体" w:hAnsi="宋体" w:eastAsia="宋体"/>
        </w:rPr>
        <w:t>长期股权投资评估值为1,250,000.00</w:t>
      </w:r>
      <w:r>
        <w:rPr>
          <w:rFonts w:hint="eastAsia" w:ascii="宋体" w:hAnsi="宋体" w:eastAsia="宋体"/>
        </w:rPr>
        <w:t>元</w:t>
      </w:r>
      <w:r>
        <w:rPr>
          <w:rFonts w:ascii="宋体" w:hAnsi="宋体" w:eastAsia="宋体"/>
        </w:rPr>
        <w:t xml:space="preserve">。  </w:t>
      </w:r>
    </w:p>
    <w:p>
      <w:pPr>
        <w:spacing w:line="360" w:lineRule="auto"/>
        <w:ind w:firstLine="482" w:firstLineChars="200"/>
        <w:rPr>
          <w:rFonts w:ascii="宋体" w:hAnsi="宋体" w:eastAsia="宋体"/>
        </w:rPr>
      </w:pPr>
      <w:r>
        <w:rPr>
          <w:rFonts w:hint="eastAsia" w:ascii="宋体" w:hAnsi="宋体" w:eastAsia="宋体"/>
        </w:rPr>
        <w:t>（二）</w:t>
      </w:r>
      <w:r>
        <w:rPr>
          <w:rFonts w:ascii="宋体" w:hAnsi="宋体" w:eastAsia="宋体"/>
        </w:rPr>
        <w:t xml:space="preserve">设备类固定资产  </w:t>
      </w:r>
    </w:p>
    <w:p>
      <w:pPr>
        <w:spacing w:line="360" w:lineRule="auto"/>
        <w:ind w:firstLine="480" w:firstLineChars="200"/>
        <w:rPr>
          <w:rFonts w:ascii="宋体" w:hAnsi="宋体" w:eastAsia="宋体"/>
          <w:b w:val="0"/>
        </w:rPr>
      </w:pPr>
      <w:r>
        <w:rPr>
          <w:rFonts w:ascii="宋体" w:hAnsi="宋体" w:eastAsia="宋体"/>
          <w:b w:val="0"/>
        </w:rPr>
        <w:t>1.</w:t>
      </w:r>
      <w:r>
        <w:rPr>
          <w:rFonts w:ascii="宋体" w:hAnsi="宋体" w:eastAsia="宋体"/>
          <w:b w:val="0"/>
          <w:lang w:val="zh-CN"/>
        </w:rPr>
        <w:t xml:space="preserve"> 基本情况</w:t>
      </w:r>
    </w:p>
    <w:p>
      <w:pPr>
        <w:spacing w:line="360" w:lineRule="auto"/>
        <w:ind w:firstLine="480" w:firstLineChars="200"/>
        <w:rPr>
          <w:rFonts w:ascii="宋体" w:hAnsi="宋体" w:eastAsia="宋体"/>
          <w:b w:val="0"/>
          <w:lang w:val="zh-CN"/>
        </w:rPr>
      </w:pPr>
      <w:r>
        <w:rPr>
          <w:rFonts w:ascii="宋体" w:hAnsi="宋体" w:eastAsia="宋体"/>
          <w:b w:val="0"/>
          <w:lang w:val="zh-CN"/>
        </w:rPr>
        <w:t>（1）评估范围</w:t>
      </w:r>
    </w:p>
    <w:p>
      <w:pPr>
        <w:spacing w:line="360" w:lineRule="auto"/>
        <w:ind w:firstLine="480" w:firstLineChars="200"/>
        <w:rPr>
          <w:rFonts w:ascii="宋体" w:hAnsi="宋体" w:eastAsia="宋体"/>
          <w:b w:val="0"/>
          <w:lang w:val="zh-CN"/>
        </w:rPr>
      </w:pPr>
      <w:r>
        <w:rPr>
          <w:rFonts w:ascii="宋体" w:hAnsi="宋体" w:eastAsia="宋体"/>
          <w:b w:val="0"/>
          <w:lang w:val="zh-CN"/>
        </w:rPr>
        <w:t>纳入评估范围的</w:t>
      </w:r>
      <w:r>
        <w:rPr>
          <w:rFonts w:ascii="宋体" w:hAnsi="宋体" w:eastAsia="宋体"/>
          <w:b w:val="0"/>
        </w:rPr>
        <w:t>设备类</w:t>
      </w:r>
      <w:r>
        <w:rPr>
          <w:rFonts w:ascii="宋体" w:hAnsi="宋体" w:eastAsia="宋体"/>
          <w:b w:val="0"/>
          <w:lang w:val="zh-CN"/>
        </w:rPr>
        <w:t>固定资产为电子设备，申报情况如下表：</w:t>
      </w:r>
    </w:p>
    <w:p>
      <w:pPr>
        <w:spacing w:line="360" w:lineRule="auto"/>
        <w:jc w:val="center"/>
        <w:rPr>
          <w:rFonts w:ascii="宋体" w:hAnsi="宋体" w:eastAsia="宋体"/>
          <w:lang w:val="zh-CN"/>
        </w:rPr>
      </w:pPr>
      <w:r>
        <w:rPr>
          <w:rFonts w:hint="eastAsia" w:ascii="宋体" w:hAnsi="宋体" w:eastAsia="宋体"/>
          <w:lang w:val="zh-CN"/>
        </w:rPr>
        <w:t>设备类</w:t>
      </w:r>
      <w:r>
        <w:rPr>
          <w:rFonts w:ascii="宋体" w:hAnsi="宋体" w:eastAsia="宋体"/>
          <w:lang w:val="zh-CN"/>
        </w:rPr>
        <w:t>固定资产清查汇总表</w:t>
      </w:r>
    </w:p>
    <w:p>
      <w:pPr>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2618"/>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0" w:type="pct"/>
            <w:vMerge w:val="restart"/>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科目名称</w:t>
            </w:r>
          </w:p>
        </w:tc>
        <w:tc>
          <w:tcPr>
            <w:tcW w:w="3000" w:type="pct"/>
            <w:gridSpan w:val="2"/>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账面价值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0" w:type="pct"/>
            <w:vMerge w:val="continue"/>
            <w:shd w:val="clear" w:color="auto" w:fill="auto"/>
            <w:vAlign w:val="center"/>
          </w:tcPr>
          <w:p>
            <w:pPr>
              <w:widowControl/>
              <w:adjustRightInd w:val="0"/>
              <w:snapToGrid w:val="0"/>
              <w:jc w:val="center"/>
              <w:rPr>
                <w:rFonts w:ascii="宋体" w:hAnsi="宋体" w:eastAsia="宋体"/>
                <w:b w:val="0"/>
                <w:kern w:val="0"/>
                <w:sz w:val="18"/>
                <w:szCs w:val="18"/>
              </w:rPr>
            </w:pPr>
          </w:p>
        </w:tc>
        <w:tc>
          <w:tcPr>
            <w:tcW w:w="1501" w:type="pct"/>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原</w:t>
            </w:r>
            <w:r>
              <w:rPr>
                <w:rFonts w:hint="eastAsia" w:ascii="宋体" w:hAnsi="宋体" w:eastAsia="宋体"/>
                <w:b w:val="0"/>
                <w:kern w:val="0"/>
                <w:sz w:val="18"/>
                <w:szCs w:val="18"/>
              </w:rPr>
              <w:t xml:space="preserve">  </w:t>
            </w:r>
            <w:r>
              <w:rPr>
                <w:rFonts w:ascii="宋体" w:hAnsi="宋体" w:eastAsia="宋体"/>
                <w:b w:val="0"/>
                <w:kern w:val="0"/>
                <w:sz w:val="18"/>
                <w:szCs w:val="18"/>
              </w:rPr>
              <w:t>值</w:t>
            </w:r>
          </w:p>
        </w:tc>
        <w:tc>
          <w:tcPr>
            <w:tcW w:w="1499" w:type="pct"/>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净</w:t>
            </w:r>
            <w:r>
              <w:rPr>
                <w:rFonts w:hint="eastAsia" w:ascii="宋体" w:hAnsi="宋体" w:eastAsia="宋体"/>
                <w:b w:val="0"/>
                <w:kern w:val="0"/>
                <w:sz w:val="18"/>
                <w:szCs w:val="18"/>
              </w:rPr>
              <w:t xml:space="preserve">  </w:t>
            </w:r>
            <w:r>
              <w:rPr>
                <w:rFonts w:ascii="宋体" w:hAnsi="宋体" w:eastAsia="宋体"/>
                <w:b w:val="0"/>
                <w:kern w:val="0"/>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0" w:type="pct"/>
            <w:shd w:val="clear" w:color="auto" w:fill="auto"/>
            <w:vAlign w:val="center"/>
          </w:tcPr>
          <w:p>
            <w:pPr>
              <w:widowControl/>
              <w:adjustRightInd w:val="0"/>
              <w:snapToGrid w:val="0"/>
              <w:jc w:val="left"/>
              <w:rPr>
                <w:rFonts w:ascii="宋体" w:hAnsi="宋体" w:eastAsia="宋体"/>
                <w:b w:val="0"/>
                <w:kern w:val="0"/>
                <w:sz w:val="18"/>
                <w:szCs w:val="18"/>
              </w:rPr>
            </w:pPr>
            <w:r>
              <w:rPr>
                <w:rFonts w:ascii="宋体" w:hAnsi="宋体" w:eastAsia="宋体"/>
                <w:b w:val="0"/>
                <w:kern w:val="0"/>
                <w:sz w:val="18"/>
                <w:szCs w:val="18"/>
              </w:rPr>
              <w:t>固定资产-电子设备</w:t>
            </w:r>
          </w:p>
        </w:tc>
        <w:tc>
          <w:tcPr>
            <w:tcW w:w="1501" w:type="pct"/>
            <w:shd w:val="clear" w:color="auto" w:fill="auto"/>
            <w:vAlign w:val="center"/>
          </w:tcPr>
          <w:p>
            <w:pPr>
              <w:widowControl/>
              <w:adjustRightInd w:val="0"/>
              <w:snapToGrid w:val="0"/>
              <w:jc w:val="right"/>
              <w:textAlignment w:val="center"/>
              <w:rPr>
                <w:rFonts w:ascii="宋体" w:hAnsi="宋体" w:eastAsia="宋体"/>
                <w:b w:val="0"/>
                <w:bCs w:val="0"/>
                <w:kern w:val="0"/>
                <w:sz w:val="18"/>
                <w:szCs w:val="18"/>
              </w:rPr>
            </w:pPr>
            <w:r>
              <w:rPr>
                <w:rFonts w:ascii="宋体" w:hAnsi="宋体" w:eastAsia="宋体" w:cs="Times New Roman"/>
                <w:b w:val="0"/>
                <w:bCs w:val="0"/>
                <w:sz w:val="20"/>
                <w:szCs w:val="20"/>
              </w:rPr>
              <w:t xml:space="preserve">11,220.00 </w:t>
            </w:r>
          </w:p>
        </w:tc>
        <w:tc>
          <w:tcPr>
            <w:tcW w:w="1499" w:type="pct"/>
            <w:shd w:val="clear" w:color="auto" w:fill="auto"/>
            <w:vAlign w:val="center"/>
          </w:tcPr>
          <w:p>
            <w:pPr>
              <w:widowControl/>
              <w:adjustRightInd w:val="0"/>
              <w:snapToGrid w:val="0"/>
              <w:jc w:val="right"/>
              <w:textAlignment w:val="center"/>
              <w:rPr>
                <w:rFonts w:ascii="宋体" w:hAnsi="宋体" w:eastAsia="宋体"/>
                <w:b w:val="0"/>
                <w:bCs w:val="0"/>
                <w:kern w:val="0"/>
                <w:sz w:val="18"/>
                <w:szCs w:val="18"/>
              </w:rPr>
            </w:pPr>
            <w:r>
              <w:rPr>
                <w:rFonts w:ascii="宋体" w:hAnsi="宋体" w:eastAsia="宋体" w:cs="Times New Roman"/>
                <w:b w:val="0"/>
                <w:bCs w:val="0"/>
                <w:sz w:val="20"/>
                <w:szCs w:val="20"/>
              </w:rPr>
              <w:t xml:space="preserve">9,661.65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合</w:t>
            </w:r>
            <w:r>
              <w:rPr>
                <w:rFonts w:hint="eastAsia" w:ascii="宋体" w:hAnsi="宋体" w:eastAsia="宋体"/>
                <w:b w:val="0"/>
                <w:kern w:val="0"/>
                <w:sz w:val="18"/>
                <w:szCs w:val="18"/>
              </w:rPr>
              <w:t xml:space="preserve">  </w:t>
            </w:r>
            <w:r>
              <w:rPr>
                <w:rFonts w:ascii="宋体" w:hAnsi="宋体" w:eastAsia="宋体"/>
                <w:b w:val="0"/>
                <w:kern w:val="0"/>
                <w:sz w:val="18"/>
                <w:szCs w:val="18"/>
              </w:rPr>
              <w:t>计</w:t>
            </w:r>
          </w:p>
        </w:tc>
        <w:tc>
          <w:tcPr>
            <w:tcW w:w="15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textAlignment w:val="center"/>
              <w:rPr>
                <w:rFonts w:ascii="宋体" w:hAnsi="宋体" w:eastAsia="宋体" w:cs="Times New Roman"/>
                <w:b w:val="0"/>
                <w:bCs w:val="0"/>
                <w:sz w:val="18"/>
                <w:szCs w:val="18"/>
              </w:rPr>
            </w:pPr>
            <w:r>
              <w:rPr>
                <w:rFonts w:ascii="宋体" w:hAnsi="宋体" w:eastAsia="宋体" w:cs="Times New Roman"/>
                <w:b w:val="0"/>
                <w:bCs w:val="0"/>
                <w:sz w:val="20"/>
                <w:szCs w:val="20"/>
              </w:rPr>
              <w:t xml:space="preserve">11,220.00 </w:t>
            </w:r>
          </w:p>
        </w:tc>
        <w:tc>
          <w:tcPr>
            <w:tcW w:w="14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right"/>
              <w:textAlignment w:val="center"/>
              <w:rPr>
                <w:rFonts w:ascii="宋体" w:hAnsi="宋体" w:eastAsia="宋体" w:cs="Times New Roman"/>
                <w:b w:val="0"/>
                <w:bCs w:val="0"/>
                <w:sz w:val="18"/>
                <w:szCs w:val="18"/>
              </w:rPr>
            </w:pPr>
            <w:r>
              <w:rPr>
                <w:rFonts w:ascii="宋体" w:hAnsi="宋体" w:eastAsia="宋体" w:cs="Times New Roman"/>
                <w:b w:val="0"/>
                <w:bCs w:val="0"/>
                <w:sz w:val="20"/>
                <w:szCs w:val="20"/>
              </w:rPr>
              <w:t xml:space="preserve">9,661.65  </w:t>
            </w:r>
          </w:p>
        </w:tc>
      </w:tr>
    </w:tbl>
    <w:p>
      <w:pPr>
        <w:spacing w:line="360" w:lineRule="auto"/>
        <w:ind w:firstLine="480" w:firstLineChars="200"/>
        <w:rPr>
          <w:rFonts w:ascii="宋体" w:hAnsi="宋体" w:eastAsia="宋体"/>
          <w:b w:val="0"/>
          <w:lang w:val="zh-CN"/>
        </w:rPr>
      </w:pPr>
    </w:p>
    <w:p>
      <w:pPr>
        <w:spacing w:line="360" w:lineRule="auto"/>
        <w:ind w:firstLine="480" w:firstLineChars="200"/>
        <w:rPr>
          <w:rFonts w:ascii="宋体" w:hAnsi="宋体" w:eastAsia="宋体"/>
          <w:b w:val="0"/>
          <w:lang w:val="zh-CN"/>
        </w:rPr>
      </w:pPr>
      <w:r>
        <w:rPr>
          <w:rFonts w:ascii="宋体" w:hAnsi="宋体" w:eastAsia="宋体"/>
          <w:b w:val="0"/>
          <w:lang w:val="zh-CN"/>
        </w:rPr>
        <w:t>（</w:t>
      </w:r>
      <w:r>
        <w:rPr>
          <w:rFonts w:ascii="宋体" w:hAnsi="宋体" w:eastAsia="宋体"/>
          <w:b w:val="0"/>
        </w:rPr>
        <w:t>2</w:t>
      </w:r>
      <w:r>
        <w:rPr>
          <w:rFonts w:ascii="宋体" w:hAnsi="宋体" w:eastAsia="宋体"/>
          <w:b w:val="0"/>
          <w:lang w:val="zh-CN"/>
        </w:rPr>
        <w:t>）设备类固定资产概况</w:t>
      </w:r>
    </w:p>
    <w:p>
      <w:pPr>
        <w:spacing w:line="360" w:lineRule="auto"/>
        <w:ind w:firstLine="480" w:firstLineChars="200"/>
        <w:rPr>
          <w:rFonts w:ascii="宋体" w:hAnsi="宋体" w:eastAsia="宋体"/>
          <w:b w:val="0"/>
        </w:rPr>
      </w:pPr>
      <w:r>
        <w:rPr>
          <w:rFonts w:ascii="宋体" w:hAnsi="宋体" w:eastAsia="宋体"/>
          <w:b w:val="0"/>
          <w:lang w:val="zh-CN"/>
        </w:rPr>
        <w:t>设备类固定资产</w:t>
      </w:r>
      <w:r>
        <w:rPr>
          <w:rFonts w:ascii="宋体" w:hAnsi="宋体" w:eastAsia="宋体"/>
          <w:b w:val="0"/>
        </w:rPr>
        <w:t>为电子设备，电子设备主要分布在南通产控邦盛创业投资管理有限公司办公场所；电子设备共2项电脑</w:t>
      </w:r>
      <w:r>
        <w:rPr>
          <w:rFonts w:hint="eastAsia" w:ascii="宋体" w:hAnsi="宋体" w:eastAsia="宋体"/>
          <w:b w:val="0"/>
        </w:rPr>
        <w:t>，均在正常使用</w:t>
      </w:r>
      <w:r>
        <w:rPr>
          <w:rFonts w:ascii="宋体" w:hAnsi="宋体" w:eastAsia="宋体"/>
          <w:b w:val="0"/>
        </w:rPr>
        <w:t>。</w:t>
      </w:r>
    </w:p>
    <w:p>
      <w:pPr>
        <w:spacing w:line="360" w:lineRule="auto"/>
        <w:ind w:firstLine="480" w:firstLineChars="200"/>
        <w:rPr>
          <w:rFonts w:ascii="宋体" w:hAnsi="宋体" w:eastAsia="宋体"/>
          <w:b w:val="0"/>
          <w:lang w:val="zh-CN"/>
        </w:rPr>
      </w:pPr>
      <w:r>
        <w:rPr>
          <w:rFonts w:ascii="宋体" w:hAnsi="宋体" w:eastAsia="宋体"/>
          <w:b w:val="0"/>
          <w:lang w:val="zh-CN"/>
        </w:rPr>
        <w:t>（3）日常管理制度</w:t>
      </w:r>
    </w:p>
    <w:p>
      <w:pPr>
        <w:spacing w:line="360" w:lineRule="auto"/>
        <w:ind w:firstLine="480" w:firstLineChars="200"/>
        <w:rPr>
          <w:rFonts w:ascii="宋体" w:hAnsi="宋体" w:eastAsia="宋体"/>
          <w:b w:val="0"/>
        </w:rPr>
      </w:pPr>
      <w:r>
        <w:rPr>
          <w:rFonts w:ascii="宋体" w:hAnsi="宋体" w:eastAsia="宋体"/>
          <w:b w:val="0"/>
        </w:rPr>
        <w:t>公司建立有设备固定资产台账。</w:t>
      </w:r>
    </w:p>
    <w:p>
      <w:pPr>
        <w:spacing w:line="360" w:lineRule="auto"/>
        <w:ind w:firstLine="480" w:firstLineChars="200"/>
        <w:rPr>
          <w:rFonts w:ascii="宋体" w:hAnsi="宋体" w:eastAsia="宋体"/>
          <w:b w:val="0"/>
          <w:lang w:val="zh-CN"/>
        </w:rPr>
      </w:pPr>
      <w:r>
        <w:rPr>
          <w:rFonts w:ascii="宋体" w:hAnsi="宋体" w:eastAsia="宋体"/>
          <w:b w:val="0"/>
          <w:lang w:val="zh-CN"/>
        </w:rPr>
        <w:t xml:space="preserve">（4）账面值构成及折旧方法  </w:t>
      </w:r>
    </w:p>
    <w:p>
      <w:pPr>
        <w:spacing w:line="360" w:lineRule="auto"/>
        <w:ind w:firstLine="480" w:firstLineChars="200"/>
        <w:rPr>
          <w:rFonts w:ascii="宋体" w:hAnsi="宋体" w:eastAsia="宋体"/>
          <w:b w:val="0"/>
          <w:lang w:val="zh-CN"/>
        </w:rPr>
      </w:pPr>
      <w:r>
        <w:rPr>
          <w:rFonts w:ascii="宋体" w:hAnsi="宋体" w:eastAsia="宋体"/>
          <w:b w:val="0"/>
        </w:rPr>
        <w:t>设备取得时的成本主要为买价、运费、安装调试费等。</w:t>
      </w:r>
      <w:r>
        <w:rPr>
          <w:rFonts w:ascii="宋体" w:hAnsi="宋体" w:eastAsia="宋体"/>
          <w:b w:val="0"/>
          <w:lang w:val="zh-CN"/>
        </w:rPr>
        <w:t>设备折旧方法为年限法。</w:t>
      </w:r>
    </w:p>
    <w:p>
      <w:pPr>
        <w:spacing w:line="360" w:lineRule="auto"/>
        <w:ind w:firstLine="480" w:firstLineChars="200"/>
        <w:rPr>
          <w:rFonts w:ascii="宋体" w:hAnsi="宋体" w:eastAsia="宋体"/>
          <w:b w:val="0"/>
          <w:lang w:val="zh-CN"/>
        </w:rPr>
      </w:pPr>
      <w:r>
        <w:rPr>
          <w:rFonts w:hint="eastAsia" w:ascii="宋体" w:hAnsi="宋体" w:eastAsia="宋体"/>
          <w:b w:val="0"/>
          <w:lang w:val="zh-CN"/>
        </w:rPr>
        <w:t>2．</w:t>
      </w:r>
      <w:r>
        <w:rPr>
          <w:rFonts w:ascii="宋体" w:hAnsi="宋体" w:eastAsia="宋体"/>
          <w:b w:val="0"/>
          <w:lang w:val="zh-CN"/>
        </w:rPr>
        <w:t>评估方法 </w:t>
      </w:r>
    </w:p>
    <w:p>
      <w:pPr>
        <w:autoSpaceDE w:val="0"/>
        <w:autoSpaceDN w:val="0"/>
        <w:spacing w:line="360" w:lineRule="auto"/>
        <w:ind w:firstLine="480" w:firstLineChars="200"/>
        <w:rPr>
          <w:rFonts w:ascii="宋体" w:hAnsi="宋体" w:eastAsia="宋体"/>
          <w:b w:val="0"/>
          <w:bCs w:val="0"/>
          <w:color w:val="000000"/>
        </w:rPr>
      </w:pPr>
      <w:r>
        <w:rPr>
          <w:rFonts w:ascii="宋体" w:hAnsi="宋体" w:eastAsia="宋体"/>
          <w:b w:val="0"/>
          <w:bCs w:val="0"/>
          <w:color w:val="000000"/>
        </w:rPr>
        <w:t>对</w:t>
      </w:r>
      <w:r>
        <w:rPr>
          <w:rFonts w:hint="eastAsia" w:ascii="宋体" w:hAnsi="宋体" w:eastAsia="宋体"/>
          <w:b w:val="0"/>
          <w:bCs w:val="0"/>
          <w:color w:val="000000"/>
        </w:rPr>
        <w:t>电子</w:t>
      </w:r>
      <w:r>
        <w:rPr>
          <w:rFonts w:ascii="宋体" w:hAnsi="宋体" w:eastAsia="宋体"/>
          <w:b w:val="0"/>
          <w:bCs w:val="0"/>
          <w:color w:val="000000"/>
        </w:rPr>
        <w:t>设备的评估主要采用成本法，成本法是指评估资产时按被评估资产的现时</w:t>
      </w:r>
      <w:r>
        <w:rPr>
          <w:rFonts w:ascii="宋体" w:hAnsi="宋体" w:eastAsia="宋体"/>
          <w:b w:val="0"/>
          <w:bCs w:val="0"/>
        </w:rPr>
        <w:t>重置成本扣除各项损耗价值后确定被评估资产价值的方法。成本法的具体计算公式为：</w:t>
      </w:r>
    </w:p>
    <w:p>
      <w:pPr>
        <w:tabs>
          <w:tab w:val="left" w:pos="0"/>
        </w:tabs>
        <w:spacing w:line="360" w:lineRule="auto"/>
        <w:ind w:firstLine="480" w:firstLineChars="200"/>
        <w:rPr>
          <w:rFonts w:ascii="宋体" w:hAnsi="宋体" w:eastAsia="宋体"/>
          <w:b w:val="0"/>
          <w:bCs w:val="0"/>
        </w:rPr>
      </w:pPr>
      <w:r>
        <w:rPr>
          <w:rFonts w:ascii="宋体" w:hAnsi="宋体" w:eastAsia="宋体"/>
          <w:b w:val="0"/>
          <w:bCs w:val="0"/>
        </w:rPr>
        <w:t>委估资产评估值=重置成本×综合成新率</w:t>
      </w:r>
    </w:p>
    <w:p>
      <w:pPr>
        <w:autoSpaceDE w:val="0"/>
        <w:autoSpaceDN w:val="0"/>
        <w:spacing w:line="360" w:lineRule="auto"/>
        <w:ind w:firstLine="480" w:firstLineChars="200"/>
        <w:rPr>
          <w:rFonts w:ascii="宋体" w:hAnsi="宋体" w:eastAsia="宋体"/>
          <w:b w:val="0"/>
          <w:bCs w:val="0"/>
          <w:color w:val="000000"/>
          <w:kern w:val="16"/>
          <w:lang w:val="zh-CN"/>
        </w:rPr>
      </w:pPr>
      <w:r>
        <w:rPr>
          <w:rFonts w:ascii="宋体" w:hAnsi="宋体" w:eastAsia="宋体"/>
          <w:b w:val="0"/>
          <w:bCs w:val="0"/>
          <w:color w:val="000000"/>
          <w:kern w:val="16"/>
        </w:rPr>
        <w:t>1）</w:t>
      </w:r>
      <w:r>
        <w:rPr>
          <w:rFonts w:ascii="宋体" w:hAnsi="宋体" w:eastAsia="宋体"/>
          <w:b w:val="0"/>
          <w:bCs w:val="0"/>
          <w:color w:val="000000"/>
          <w:kern w:val="16"/>
          <w:lang w:val="zh-CN"/>
        </w:rPr>
        <w:t>重置成本</w:t>
      </w:r>
      <w:r>
        <w:rPr>
          <w:rFonts w:ascii="宋体" w:hAnsi="宋体" w:eastAsia="宋体"/>
          <w:b w:val="0"/>
          <w:bCs w:val="0"/>
          <w:color w:val="000000"/>
          <w:kern w:val="16"/>
        </w:rPr>
        <w:t>：</w:t>
      </w:r>
    </w:p>
    <w:p>
      <w:pPr>
        <w:spacing w:line="360" w:lineRule="auto"/>
        <w:ind w:firstLine="480" w:firstLineChars="200"/>
        <w:rPr>
          <w:rFonts w:ascii="宋体" w:hAnsi="宋体" w:eastAsia="宋体"/>
          <w:b w:val="0"/>
          <w:bCs w:val="0"/>
        </w:rPr>
      </w:pPr>
      <w:r>
        <w:rPr>
          <w:rFonts w:hint="eastAsia" w:ascii="宋体" w:hAnsi="宋体" w:eastAsia="宋体"/>
          <w:b w:val="0"/>
          <w:bCs w:val="0"/>
        </w:rPr>
        <w:t>重置成本一般包括：设备购置价、运杂费、安装调试费、前期工程费、基础费、资金成本。</w:t>
      </w:r>
    </w:p>
    <w:p>
      <w:pPr>
        <w:spacing w:line="360" w:lineRule="auto"/>
        <w:ind w:firstLine="480" w:firstLineChars="200"/>
        <w:rPr>
          <w:rFonts w:ascii="宋体" w:hAnsi="宋体" w:eastAsia="宋体"/>
          <w:b w:val="0"/>
          <w:bCs w:val="0"/>
        </w:rPr>
      </w:pPr>
      <w:r>
        <w:rPr>
          <w:rFonts w:hint="eastAsia" w:ascii="宋体" w:hAnsi="宋体" w:eastAsia="宋体"/>
          <w:b w:val="0"/>
          <w:bCs w:val="0"/>
        </w:rPr>
        <w:t>购置价：根据“财税[2008]170 号”及“财税[2016]36 号”文件规定，对于符合增值税抵扣条件的，设备重置全价应该扣除相应的增值税。对于本次评估的电子设备主要是通过查询评估基准日的市场报价信息确定购置价。</w:t>
      </w:r>
    </w:p>
    <w:p>
      <w:pPr>
        <w:spacing w:line="360" w:lineRule="auto"/>
        <w:ind w:firstLine="480" w:firstLineChars="200"/>
        <w:rPr>
          <w:rFonts w:ascii="宋体" w:hAnsi="宋体" w:eastAsia="宋体"/>
          <w:b w:val="0"/>
          <w:bCs w:val="0"/>
        </w:rPr>
      </w:pPr>
      <w:r>
        <w:rPr>
          <w:rFonts w:hint="eastAsia" w:ascii="宋体" w:hAnsi="宋体" w:eastAsia="宋体"/>
          <w:b w:val="0"/>
          <w:bCs w:val="0"/>
        </w:rPr>
        <w:t>本次评估的设备都是小型电子设备，不需要基础、安装、厂商负责运输，则不考虑其他相关费用。</w:t>
      </w:r>
    </w:p>
    <w:p>
      <w:pPr>
        <w:spacing w:line="360" w:lineRule="auto"/>
        <w:ind w:firstLine="480" w:firstLineChars="200"/>
        <w:rPr>
          <w:rFonts w:ascii="宋体" w:hAnsi="宋体" w:eastAsia="宋体"/>
          <w:b w:val="0"/>
          <w:bCs w:val="0"/>
        </w:rPr>
      </w:pPr>
      <w:r>
        <w:rPr>
          <w:rFonts w:hint="eastAsia" w:ascii="宋体" w:hAnsi="宋体" w:eastAsia="宋体"/>
          <w:b w:val="0"/>
          <w:bCs w:val="0"/>
        </w:rPr>
        <w:t>2）成新率：</w:t>
      </w:r>
    </w:p>
    <w:p>
      <w:pPr>
        <w:spacing w:line="360" w:lineRule="auto"/>
        <w:ind w:firstLine="480" w:firstLineChars="200"/>
        <w:rPr>
          <w:rFonts w:ascii="宋体" w:hAnsi="宋体" w:eastAsia="宋体"/>
          <w:b w:val="0"/>
          <w:bCs w:val="0"/>
        </w:rPr>
      </w:pPr>
      <w:r>
        <w:rPr>
          <w:rFonts w:hint="eastAsia" w:ascii="宋体" w:hAnsi="宋体" w:eastAsia="宋体"/>
          <w:b w:val="0"/>
          <w:bCs w:val="0"/>
        </w:rPr>
        <w:t>本次评估的都是小型电子设备</w:t>
      </w:r>
      <w:r>
        <w:rPr>
          <w:rFonts w:ascii="宋体" w:hAnsi="宋体" w:eastAsia="宋体"/>
          <w:b w:val="0"/>
          <w:bCs w:val="0"/>
        </w:rPr>
        <w:t>，主要依据其经济寿命年限来确定其成新率。计算公式如下：</w:t>
      </w:r>
    </w:p>
    <w:p>
      <w:pPr>
        <w:spacing w:line="360" w:lineRule="auto"/>
        <w:ind w:firstLine="480" w:firstLineChars="200"/>
        <w:rPr>
          <w:rFonts w:ascii="宋体" w:hAnsi="宋体" w:eastAsia="宋体"/>
          <w:b w:val="0"/>
          <w:bCs w:val="0"/>
        </w:rPr>
      </w:pPr>
      <w:r>
        <w:rPr>
          <w:rFonts w:ascii="宋体" w:hAnsi="宋体" w:eastAsia="宋体"/>
          <w:b w:val="0"/>
          <w:bCs w:val="0"/>
        </w:rPr>
        <w:t>年限法成新率=(经济寿命年限-已使用年限)/经济寿命年限× 100%</w:t>
      </w:r>
    </w:p>
    <w:p>
      <w:pPr>
        <w:widowControl/>
        <w:adjustRightInd w:val="0"/>
        <w:snapToGrid w:val="0"/>
        <w:spacing w:line="360" w:lineRule="auto"/>
        <w:ind w:firstLine="482" w:firstLineChars="200"/>
        <w:jc w:val="left"/>
        <w:rPr>
          <w:rFonts w:ascii="宋体" w:hAnsi="宋体" w:eastAsia="宋体" w:cs="Calibri"/>
          <w:bCs w:val="0"/>
          <w:kern w:val="0"/>
        </w:rPr>
      </w:pPr>
      <w:r>
        <w:rPr>
          <w:rFonts w:ascii="宋体" w:hAnsi="宋体" w:eastAsia="宋体" w:cs="Calibri"/>
          <w:bCs w:val="0"/>
          <w:kern w:val="0"/>
        </w:rPr>
        <w:t>案例：</w:t>
      </w:r>
      <w:r>
        <w:rPr>
          <w:rFonts w:hint="eastAsia" w:ascii="宋体" w:hAnsi="宋体" w:eastAsia="宋体" w:cs="Calibri"/>
          <w:bCs w:val="0"/>
          <w:kern w:val="0"/>
        </w:rPr>
        <w:t>笔记本电脑</w:t>
      </w:r>
      <w:r>
        <w:rPr>
          <w:rFonts w:ascii="宋体" w:hAnsi="宋体" w:eastAsia="宋体" w:cs="Calibri"/>
          <w:bCs w:val="0"/>
          <w:kern w:val="0"/>
        </w:rPr>
        <w:t>（固定资产—电子设备评估明细表第1项）</w:t>
      </w:r>
    </w:p>
    <w:p>
      <w:pPr>
        <w:widowControl/>
        <w:adjustRightInd w:val="0"/>
        <w:snapToGrid w:val="0"/>
        <w:spacing w:line="360" w:lineRule="auto"/>
        <w:ind w:firstLine="480" w:firstLineChars="200"/>
        <w:jc w:val="left"/>
        <w:rPr>
          <w:rFonts w:ascii="宋体" w:hAnsi="宋体" w:eastAsia="宋体" w:cs="Calibri"/>
          <w:b w:val="0"/>
          <w:kern w:val="0"/>
        </w:rPr>
      </w:pPr>
      <w:r>
        <w:rPr>
          <w:rFonts w:ascii="宋体" w:hAnsi="宋体" w:eastAsia="宋体" w:cs="Calibri"/>
          <w:b w:val="0"/>
          <w:kern w:val="0"/>
        </w:rPr>
        <w:t xml:space="preserve">1）设备概况 </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设备名称：</w:t>
      </w:r>
      <w:r>
        <w:rPr>
          <w:rFonts w:hint="eastAsia" w:ascii="宋体" w:hAnsi="宋体" w:eastAsia="宋体" w:cs="Calibri"/>
          <w:b w:val="0"/>
          <w:bCs w:val="0"/>
          <w:kern w:val="0"/>
        </w:rPr>
        <w:t>笔记本电脑</w:t>
      </w:r>
    </w:p>
    <w:p>
      <w:pPr>
        <w:widowControl/>
        <w:tabs>
          <w:tab w:val="left" w:pos="2329"/>
        </w:tabs>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数量:2</w:t>
      </w:r>
      <w:r>
        <w:rPr>
          <w:rFonts w:hint="eastAsia" w:ascii="宋体" w:hAnsi="宋体" w:eastAsia="宋体" w:cs="Calibri"/>
          <w:b w:val="0"/>
          <w:bCs w:val="0"/>
          <w:kern w:val="0"/>
        </w:rPr>
        <w:t>台</w:t>
      </w:r>
    </w:p>
    <w:p>
      <w:pPr>
        <w:widowControl/>
        <w:tabs>
          <w:tab w:val="left" w:pos="2329"/>
        </w:tabs>
        <w:adjustRightInd w:val="0"/>
        <w:snapToGrid w:val="0"/>
        <w:spacing w:line="360" w:lineRule="auto"/>
        <w:ind w:firstLine="480" w:firstLineChars="200"/>
        <w:jc w:val="left"/>
        <w:rPr>
          <w:rFonts w:ascii="宋体" w:hAnsi="宋体" w:eastAsia="宋体" w:cs="Calibri"/>
          <w:b w:val="0"/>
          <w:bCs w:val="0"/>
          <w:kern w:val="0"/>
        </w:rPr>
      </w:pPr>
      <w:r>
        <w:rPr>
          <w:rFonts w:hint="eastAsia" w:ascii="宋体" w:hAnsi="宋体" w:eastAsia="宋体" w:cs="Calibri"/>
          <w:b w:val="0"/>
          <w:bCs w:val="0"/>
          <w:kern w:val="0"/>
        </w:rPr>
        <w:t>型号：威6</w:t>
      </w:r>
    </w:p>
    <w:p>
      <w:pPr>
        <w:widowControl/>
        <w:tabs>
          <w:tab w:val="left" w:pos="2329"/>
        </w:tabs>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账面原值：11,220.00元</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账面净值：</w:t>
      </w:r>
      <w:r>
        <w:t xml:space="preserve"> </w:t>
      </w:r>
      <w:r>
        <w:rPr>
          <w:rFonts w:ascii="宋体" w:hAnsi="宋体" w:eastAsia="宋体" w:cs="Calibri"/>
          <w:b w:val="0"/>
          <w:bCs w:val="0"/>
          <w:kern w:val="0"/>
        </w:rPr>
        <w:t>9,661.65元</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启用年月：2021年8月</w:t>
      </w:r>
    </w:p>
    <w:p>
      <w:pPr>
        <w:widowControl/>
        <w:adjustRightInd w:val="0"/>
        <w:snapToGrid w:val="0"/>
        <w:spacing w:line="360" w:lineRule="auto"/>
        <w:ind w:firstLine="480" w:firstLineChars="200"/>
        <w:jc w:val="left"/>
        <w:rPr>
          <w:rFonts w:ascii="宋体" w:hAnsi="宋体" w:eastAsia="宋体" w:cs="Calibri"/>
          <w:b w:val="0"/>
          <w:bCs w:val="0"/>
        </w:rPr>
      </w:pPr>
      <w:r>
        <w:rPr>
          <w:rFonts w:ascii="宋体" w:hAnsi="宋体" w:eastAsia="宋体" w:cs="Calibri"/>
          <w:b w:val="0"/>
          <w:bCs w:val="0"/>
        </w:rPr>
        <w:t>2）</w:t>
      </w:r>
      <w:r>
        <w:rPr>
          <w:rFonts w:ascii="宋体" w:hAnsi="宋体" w:eastAsia="宋体" w:cs="Calibri"/>
          <w:b w:val="0"/>
          <w:bCs w:val="0"/>
          <w:lang w:val="zh-CN"/>
        </w:rPr>
        <w:t>重置成本的确定</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经网上查询，</w:t>
      </w:r>
      <w:r>
        <w:rPr>
          <w:rFonts w:hint="eastAsia" w:ascii="宋体" w:hAnsi="宋体" w:eastAsia="宋体" w:cs="Calibri"/>
          <w:b w:val="0"/>
          <w:bCs w:val="0"/>
          <w:kern w:val="0"/>
        </w:rPr>
        <w:t>设备</w:t>
      </w:r>
      <w:r>
        <w:rPr>
          <w:rFonts w:ascii="宋体" w:hAnsi="宋体" w:eastAsia="宋体" w:cs="Calibri"/>
          <w:b w:val="0"/>
          <w:bCs w:val="0"/>
          <w:kern w:val="0"/>
        </w:rPr>
        <w:t>的市场现行含税市场价格约为6,199.00</w:t>
      </w:r>
      <w:r>
        <w:rPr>
          <w:rFonts w:hint="eastAsia" w:ascii="宋体" w:hAnsi="宋体" w:eastAsia="宋体" w:cs="Calibri"/>
          <w:b w:val="0"/>
          <w:bCs w:val="0"/>
          <w:kern w:val="0"/>
        </w:rPr>
        <w:t>元</w:t>
      </w:r>
      <w:r>
        <w:rPr>
          <w:rFonts w:ascii="宋体" w:hAnsi="宋体" w:eastAsia="宋体" w:cs="Calibri"/>
          <w:b w:val="0"/>
          <w:bCs w:val="0"/>
          <w:kern w:val="0"/>
        </w:rPr>
        <w:t>/</w:t>
      </w:r>
      <w:r>
        <w:rPr>
          <w:rFonts w:hint="eastAsia" w:ascii="宋体" w:hAnsi="宋体" w:eastAsia="宋体" w:cs="Calibri"/>
          <w:b w:val="0"/>
          <w:bCs w:val="0"/>
          <w:kern w:val="0"/>
        </w:rPr>
        <w:t>台</w:t>
      </w:r>
      <w:r>
        <w:rPr>
          <w:rFonts w:ascii="宋体" w:hAnsi="宋体" w:eastAsia="宋体" w:cs="Calibri"/>
          <w:b w:val="0"/>
          <w:bCs w:val="0"/>
          <w:kern w:val="0"/>
        </w:rPr>
        <w:t>。</w:t>
      </w:r>
      <w:r>
        <w:rPr>
          <w:rFonts w:hint="eastAsia" w:ascii="宋体" w:hAnsi="宋体" w:eastAsia="宋体" w:cs="Calibri"/>
          <w:b w:val="0"/>
          <w:bCs w:val="0"/>
          <w:kern w:val="0"/>
        </w:rPr>
        <w:t>设备</w:t>
      </w:r>
      <w:r>
        <w:rPr>
          <w:rFonts w:ascii="宋体" w:hAnsi="宋体" w:eastAsia="宋体" w:cs="Calibri"/>
          <w:b w:val="0"/>
          <w:bCs w:val="0"/>
          <w:kern w:val="0"/>
        </w:rPr>
        <w:t>供应商负责设备的运输和安装，因此确定委估</w:t>
      </w:r>
      <w:r>
        <w:rPr>
          <w:rFonts w:hint="eastAsia" w:ascii="宋体" w:hAnsi="宋体" w:eastAsia="宋体" w:cs="Calibri"/>
          <w:b w:val="0"/>
          <w:bCs w:val="0"/>
          <w:kern w:val="0"/>
        </w:rPr>
        <w:t>设备</w:t>
      </w:r>
      <w:r>
        <w:rPr>
          <w:rFonts w:ascii="宋体" w:hAnsi="宋体" w:eastAsia="宋体" w:cs="Calibri"/>
          <w:b w:val="0"/>
          <w:bCs w:val="0"/>
          <w:kern w:val="0"/>
        </w:rPr>
        <w:t>的</w:t>
      </w:r>
      <w:r>
        <w:rPr>
          <w:rFonts w:hint="eastAsia" w:ascii="宋体" w:hAnsi="宋体" w:eastAsia="宋体" w:cs="Calibri"/>
          <w:b w:val="0"/>
          <w:bCs w:val="0"/>
          <w:kern w:val="0"/>
        </w:rPr>
        <w:t>不含税</w:t>
      </w:r>
      <w:r>
        <w:rPr>
          <w:rFonts w:ascii="宋体" w:hAnsi="宋体" w:eastAsia="宋体" w:cs="Calibri"/>
          <w:b w:val="0"/>
          <w:bCs w:val="0"/>
          <w:kern w:val="0"/>
        </w:rPr>
        <w:t>重置成本为5,485.84元/</w:t>
      </w:r>
      <w:r>
        <w:rPr>
          <w:rFonts w:hint="eastAsia" w:ascii="宋体" w:hAnsi="宋体" w:eastAsia="宋体" w:cs="Calibri"/>
          <w:b w:val="0"/>
          <w:bCs w:val="0"/>
          <w:kern w:val="0"/>
        </w:rPr>
        <w:t xml:space="preserve">台。  </w:t>
      </w:r>
    </w:p>
    <w:p>
      <w:pPr>
        <w:widowControl/>
        <w:adjustRightInd w:val="0"/>
        <w:snapToGrid w:val="0"/>
        <w:spacing w:line="360" w:lineRule="auto"/>
        <w:ind w:firstLine="480" w:firstLineChars="200"/>
        <w:jc w:val="left"/>
        <w:rPr>
          <w:rFonts w:ascii="宋体" w:hAnsi="宋体" w:eastAsia="宋体" w:cs="Calibri"/>
          <w:b w:val="0"/>
          <w:bCs w:val="0"/>
        </w:rPr>
      </w:pPr>
      <w:r>
        <w:rPr>
          <w:rFonts w:ascii="宋体" w:hAnsi="宋体" w:eastAsia="宋体" w:cs="Calibri"/>
          <w:b w:val="0"/>
          <w:bCs w:val="0"/>
        </w:rPr>
        <w:t>3）</w:t>
      </w:r>
      <w:r>
        <w:rPr>
          <w:rFonts w:ascii="宋体" w:hAnsi="宋体" w:eastAsia="宋体" w:cs="Calibri"/>
          <w:b w:val="0"/>
          <w:bCs w:val="0"/>
          <w:lang w:val="zh-CN"/>
        </w:rPr>
        <w:t>成新率的确定</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rPr>
        <w:t>现场核查发现，委估</w:t>
      </w:r>
      <w:r>
        <w:rPr>
          <w:rFonts w:hint="eastAsia" w:ascii="宋体" w:hAnsi="宋体" w:eastAsia="宋体" w:cs="Calibri"/>
          <w:b w:val="0"/>
          <w:bCs w:val="0"/>
          <w:kern w:val="0"/>
        </w:rPr>
        <w:t>设备</w:t>
      </w:r>
      <w:r>
        <w:rPr>
          <w:rFonts w:ascii="宋体" w:hAnsi="宋体" w:eastAsia="宋体" w:cs="Calibri"/>
          <w:b w:val="0"/>
          <w:bCs w:val="0"/>
          <w:kern w:val="0"/>
        </w:rPr>
        <w:t>外观状况良好，</w:t>
      </w:r>
      <w:r>
        <w:rPr>
          <w:rFonts w:hint="eastAsia" w:ascii="宋体" w:hAnsi="宋体" w:eastAsia="宋体" w:cs="Calibri"/>
          <w:b w:val="0"/>
          <w:bCs w:val="0"/>
          <w:kern w:val="0"/>
        </w:rPr>
        <w:t>可</w:t>
      </w:r>
      <w:r>
        <w:rPr>
          <w:rFonts w:ascii="宋体" w:hAnsi="宋体" w:eastAsia="宋体" w:cs="Calibri"/>
          <w:b w:val="0"/>
          <w:bCs w:val="0"/>
          <w:kern w:val="0"/>
        </w:rPr>
        <w:t>正常</w:t>
      </w:r>
      <w:r>
        <w:rPr>
          <w:rFonts w:hint="eastAsia" w:ascii="宋体" w:hAnsi="宋体" w:eastAsia="宋体" w:cs="Calibri"/>
          <w:b w:val="0"/>
          <w:bCs w:val="0"/>
          <w:kern w:val="0"/>
        </w:rPr>
        <w:t>使用</w:t>
      </w:r>
      <w:r>
        <w:rPr>
          <w:rFonts w:ascii="宋体" w:hAnsi="宋体" w:eastAsia="宋体" w:cs="Calibri"/>
          <w:b w:val="0"/>
          <w:bCs w:val="0"/>
          <w:kern w:val="0"/>
        </w:rPr>
        <w:t>，没有维修情况。根据设备目前现实状况</w:t>
      </w:r>
      <w:r>
        <w:rPr>
          <w:rFonts w:ascii="宋体" w:hAnsi="宋体" w:eastAsia="宋体" w:cs="Calibri"/>
          <w:b w:val="0"/>
          <w:bCs w:val="0"/>
          <w:kern w:val="0"/>
          <w:lang w:val="zh-CN"/>
        </w:rPr>
        <w:t>，确定委估</w:t>
      </w:r>
      <w:r>
        <w:rPr>
          <w:rFonts w:hint="eastAsia" w:ascii="宋体" w:hAnsi="宋体" w:eastAsia="宋体" w:cs="Calibri"/>
          <w:b w:val="0"/>
          <w:bCs w:val="0"/>
          <w:kern w:val="0"/>
        </w:rPr>
        <w:t>设备</w:t>
      </w:r>
      <w:r>
        <w:rPr>
          <w:rFonts w:ascii="宋体" w:hAnsi="宋体" w:eastAsia="宋体" w:cs="Calibri"/>
          <w:b w:val="0"/>
          <w:bCs w:val="0"/>
          <w:kern w:val="0"/>
          <w:lang w:val="zh-CN"/>
        </w:rPr>
        <w:t>的</w:t>
      </w:r>
      <w:r>
        <w:rPr>
          <w:rFonts w:ascii="宋体" w:hAnsi="宋体" w:eastAsia="宋体" w:cs="Calibri"/>
          <w:b w:val="0"/>
          <w:bCs w:val="0"/>
          <w:kern w:val="0"/>
        </w:rPr>
        <w:t>经济寿命年限为4年，</w:t>
      </w:r>
      <w:r>
        <w:rPr>
          <w:rFonts w:hint="eastAsia" w:ascii="宋体" w:hAnsi="宋体" w:eastAsia="宋体" w:cs="Calibri"/>
          <w:b w:val="0"/>
          <w:bCs w:val="0"/>
          <w:kern w:val="0"/>
        </w:rPr>
        <w:t>设备</w:t>
      </w:r>
      <w:r>
        <w:rPr>
          <w:rFonts w:ascii="宋体" w:hAnsi="宋体" w:eastAsia="宋体" w:cs="Calibri"/>
          <w:b w:val="0"/>
          <w:bCs w:val="0"/>
          <w:kern w:val="0"/>
        </w:rPr>
        <w:t>已经使用约0</w:t>
      </w:r>
      <w:r>
        <w:rPr>
          <w:rFonts w:hint="eastAsia" w:ascii="宋体" w:hAnsi="宋体" w:eastAsia="宋体" w:cs="Calibri"/>
          <w:b w:val="0"/>
          <w:bCs w:val="0"/>
          <w:kern w:val="0"/>
        </w:rPr>
        <w:t>.</w:t>
      </w:r>
      <w:r>
        <w:rPr>
          <w:rFonts w:ascii="宋体" w:hAnsi="宋体" w:eastAsia="宋体" w:cs="Calibri"/>
          <w:b w:val="0"/>
          <w:bCs w:val="0"/>
          <w:kern w:val="0"/>
        </w:rPr>
        <w:t>33</w:t>
      </w:r>
      <w:r>
        <w:rPr>
          <w:rFonts w:hint="eastAsia" w:ascii="宋体" w:hAnsi="宋体" w:eastAsia="宋体" w:cs="Calibri"/>
          <w:b w:val="0"/>
          <w:bCs w:val="0"/>
          <w:kern w:val="0"/>
        </w:rPr>
        <w:t>年</w:t>
      </w:r>
      <w:r>
        <w:rPr>
          <w:rFonts w:ascii="宋体" w:hAnsi="宋体" w:eastAsia="宋体" w:cs="Calibri"/>
          <w:b w:val="0"/>
          <w:bCs w:val="0"/>
          <w:kern w:val="0"/>
        </w:rPr>
        <w:t>，尚可使用3</w:t>
      </w:r>
      <w:r>
        <w:rPr>
          <w:rFonts w:hint="eastAsia" w:ascii="宋体" w:hAnsi="宋体" w:eastAsia="宋体" w:cs="Calibri"/>
          <w:b w:val="0"/>
          <w:bCs w:val="0"/>
          <w:kern w:val="0"/>
        </w:rPr>
        <w:t>.</w:t>
      </w:r>
      <w:r>
        <w:rPr>
          <w:rFonts w:ascii="宋体" w:hAnsi="宋体" w:eastAsia="宋体" w:cs="Calibri"/>
          <w:b w:val="0"/>
          <w:bCs w:val="0"/>
          <w:kern w:val="0"/>
        </w:rPr>
        <w:t>67</w:t>
      </w:r>
      <w:r>
        <w:rPr>
          <w:rFonts w:hint="eastAsia" w:ascii="宋体" w:hAnsi="宋体" w:eastAsia="宋体" w:cs="Calibri"/>
          <w:b w:val="0"/>
          <w:bCs w:val="0"/>
          <w:kern w:val="0"/>
        </w:rPr>
        <w:t>年</w:t>
      </w:r>
      <w:r>
        <w:rPr>
          <w:rFonts w:ascii="宋体" w:hAnsi="宋体" w:eastAsia="宋体" w:cs="Calibri"/>
          <w:b w:val="0"/>
          <w:bCs w:val="0"/>
          <w:kern w:val="0"/>
        </w:rPr>
        <w:t>，则</w:t>
      </w:r>
      <w:r>
        <w:rPr>
          <w:rFonts w:hint="eastAsia" w:ascii="宋体" w:hAnsi="宋体" w:eastAsia="宋体" w:cs="Calibri"/>
          <w:b w:val="0"/>
          <w:bCs w:val="0"/>
          <w:kern w:val="0"/>
        </w:rPr>
        <w:t>年限</w:t>
      </w:r>
      <w:r>
        <w:rPr>
          <w:rFonts w:ascii="宋体" w:hAnsi="宋体" w:eastAsia="宋体" w:cs="Calibri"/>
          <w:b w:val="0"/>
          <w:bCs w:val="0"/>
          <w:kern w:val="0"/>
        </w:rPr>
        <w:t>成新率为：</w:t>
      </w:r>
    </w:p>
    <w:p>
      <w:pPr>
        <w:widowControl/>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lang w:val="zh-CN"/>
        </w:rPr>
        <w:t>年限成新率</w:t>
      </w:r>
      <w:r>
        <w:rPr>
          <w:rFonts w:ascii="宋体" w:hAnsi="宋体" w:eastAsia="宋体" w:cs="Calibri"/>
          <w:b w:val="0"/>
          <w:bCs w:val="0"/>
          <w:kern w:val="0"/>
        </w:rPr>
        <w:t>＝</w:t>
      </w:r>
      <w:r>
        <w:rPr>
          <w:rFonts w:ascii="宋体" w:hAnsi="宋体" w:eastAsia="宋体" w:cs="Calibri"/>
          <w:b w:val="0"/>
          <w:bCs w:val="0"/>
          <w:kern w:val="0"/>
          <w:lang w:val="zh-CN"/>
        </w:rPr>
        <w:t>尚可使用年限</w:t>
      </w:r>
      <w:r>
        <w:rPr>
          <w:rFonts w:ascii="宋体" w:hAnsi="宋体" w:eastAsia="宋体" w:cs="Calibri"/>
          <w:b w:val="0"/>
          <w:bCs w:val="0"/>
          <w:kern w:val="0"/>
        </w:rPr>
        <w:t>/(</w:t>
      </w:r>
      <w:r>
        <w:rPr>
          <w:rFonts w:ascii="宋体" w:hAnsi="宋体" w:eastAsia="宋体" w:cs="Calibri"/>
          <w:b w:val="0"/>
          <w:bCs w:val="0"/>
          <w:kern w:val="0"/>
          <w:lang w:val="zh-CN"/>
        </w:rPr>
        <w:t>已使用年限</w:t>
      </w:r>
      <w:r>
        <w:rPr>
          <w:rFonts w:ascii="宋体" w:hAnsi="宋体" w:eastAsia="宋体" w:cs="Calibri"/>
          <w:b w:val="0"/>
          <w:bCs w:val="0"/>
          <w:kern w:val="0"/>
        </w:rPr>
        <w:t>＋</w:t>
      </w:r>
      <w:r>
        <w:rPr>
          <w:rFonts w:ascii="宋体" w:hAnsi="宋体" w:eastAsia="宋体" w:cs="Calibri"/>
          <w:b w:val="0"/>
          <w:bCs w:val="0"/>
          <w:kern w:val="0"/>
          <w:lang w:val="zh-CN"/>
        </w:rPr>
        <w:t>尚可使用年限</w:t>
      </w:r>
      <w:r>
        <w:rPr>
          <w:rFonts w:ascii="宋体" w:hAnsi="宋体" w:eastAsia="宋体" w:cs="Calibri"/>
          <w:b w:val="0"/>
          <w:bCs w:val="0"/>
          <w:kern w:val="0"/>
        </w:rPr>
        <w:t>)×100%</w:t>
      </w:r>
    </w:p>
    <w:p>
      <w:pPr>
        <w:widowControl/>
        <w:adjustRightInd w:val="0"/>
        <w:snapToGrid w:val="0"/>
        <w:spacing w:line="360" w:lineRule="auto"/>
        <w:ind w:firstLine="1680" w:firstLineChars="700"/>
        <w:jc w:val="left"/>
        <w:rPr>
          <w:rFonts w:ascii="宋体" w:hAnsi="宋体" w:eastAsia="宋体" w:cs="Calibri"/>
          <w:b w:val="0"/>
          <w:bCs w:val="0"/>
          <w:kern w:val="0"/>
        </w:rPr>
      </w:pPr>
      <w:r>
        <w:rPr>
          <w:rFonts w:ascii="宋体" w:hAnsi="宋体" w:eastAsia="宋体" w:cs="Calibri"/>
          <w:b w:val="0"/>
          <w:bCs w:val="0"/>
        </w:rPr>
        <w:t>＝</w:t>
      </w:r>
      <w:r>
        <w:rPr>
          <w:rFonts w:ascii="宋体" w:hAnsi="宋体" w:eastAsia="宋体" w:cs="Calibri"/>
          <w:b w:val="0"/>
          <w:bCs w:val="0"/>
          <w:kern w:val="0"/>
        </w:rPr>
        <w:t>3</w:t>
      </w:r>
      <w:r>
        <w:rPr>
          <w:rFonts w:hint="eastAsia" w:ascii="宋体" w:hAnsi="宋体" w:eastAsia="宋体" w:cs="Calibri"/>
          <w:b w:val="0"/>
          <w:bCs w:val="0"/>
          <w:kern w:val="0"/>
        </w:rPr>
        <w:t>.</w:t>
      </w:r>
      <w:r>
        <w:rPr>
          <w:rFonts w:ascii="宋体" w:hAnsi="宋体" w:eastAsia="宋体" w:cs="Calibri"/>
          <w:b w:val="0"/>
          <w:bCs w:val="0"/>
          <w:kern w:val="0"/>
        </w:rPr>
        <w:t>67 /（0</w:t>
      </w:r>
      <w:r>
        <w:rPr>
          <w:rFonts w:hint="eastAsia" w:ascii="宋体" w:hAnsi="宋体" w:eastAsia="宋体" w:cs="Calibri"/>
          <w:b w:val="0"/>
          <w:bCs w:val="0"/>
          <w:kern w:val="0"/>
        </w:rPr>
        <w:t>.</w:t>
      </w:r>
      <w:r>
        <w:rPr>
          <w:rFonts w:ascii="宋体" w:hAnsi="宋体" w:eastAsia="宋体" w:cs="Calibri"/>
          <w:b w:val="0"/>
          <w:bCs w:val="0"/>
          <w:kern w:val="0"/>
        </w:rPr>
        <w:t>33</w:t>
      </w:r>
      <w:r>
        <w:rPr>
          <w:rFonts w:hint="eastAsia" w:ascii="宋体" w:hAnsi="宋体" w:eastAsia="宋体" w:cs="Calibri"/>
          <w:b w:val="0"/>
          <w:bCs w:val="0"/>
          <w:kern w:val="0"/>
        </w:rPr>
        <w:t>+</w:t>
      </w:r>
      <w:r>
        <w:rPr>
          <w:rFonts w:ascii="宋体" w:hAnsi="宋体" w:eastAsia="宋体" w:cs="Calibri"/>
          <w:b w:val="0"/>
          <w:bCs w:val="0"/>
          <w:kern w:val="0"/>
        </w:rPr>
        <w:t>3</w:t>
      </w:r>
      <w:r>
        <w:rPr>
          <w:rFonts w:hint="eastAsia" w:ascii="宋体" w:hAnsi="宋体" w:eastAsia="宋体" w:cs="Calibri"/>
          <w:b w:val="0"/>
          <w:bCs w:val="0"/>
          <w:kern w:val="0"/>
        </w:rPr>
        <w:t>.</w:t>
      </w:r>
      <w:r>
        <w:rPr>
          <w:rFonts w:ascii="宋体" w:hAnsi="宋体" w:eastAsia="宋体" w:cs="Calibri"/>
          <w:b w:val="0"/>
          <w:bCs w:val="0"/>
          <w:kern w:val="0"/>
        </w:rPr>
        <w:t>67）×100%</w:t>
      </w:r>
    </w:p>
    <w:p>
      <w:pPr>
        <w:widowControl/>
        <w:adjustRightInd w:val="0"/>
        <w:snapToGrid w:val="0"/>
        <w:spacing w:line="360" w:lineRule="auto"/>
        <w:ind w:firstLine="1680" w:firstLineChars="700"/>
        <w:jc w:val="left"/>
        <w:rPr>
          <w:rFonts w:ascii="宋体" w:hAnsi="宋体" w:eastAsia="宋体" w:cs="Calibri"/>
          <w:b w:val="0"/>
          <w:bCs w:val="0"/>
        </w:rPr>
      </w:pPr>
      <w:r>
        <w:rPr>
          <w:rFonts w:ascii="宋体" w:hAnsi="宋体" w:eastAsia="宋体" w:cs="Calibri"/>
          <w:b w:val="0"/>
          <w:bCs w:val="0"/>
          <w:kern w:val="0"/>
          <w:lang w:val="zh-CN"/>
        </w:rPr>
        <w:t>≈</w:t>
      </w:r>
      <w:r>
        <w:rPr>
          <w:rFonts w:ascii="宋体" w:hAnsi="宋体" w:eastAsia="宋体" w:cs="Calibri"/>
          <w:b w:val="0"/>
          <w:bCs w:val="0"/>
        </w:rPr>
        <w:t>92%</w:t>
      </w:r>
    </w:p>
    <w:p>
      <w:pPr>
        <w:widowControl/>
        <w:autoSpaceDE w:val="0"/>
        <w:autoSpaceDN w:val="0"/>
        <w:adjustRightInd w:val="0"/>
        <w:snapToGrid w:val="0"/>
        <w:spacing w:line="360" w:lineRule="auto"/>
        <w:ind w:firstLine="480" w:firstLineChars="200"/>
        <w:jc w:val="left"/>
        <w:rPr>
          <w:rFonts w:ascii="宋体" w:hAnsi="宋体" w:eastAsia="宋体" w:cs="Calibri"/>
          <w:b w:val="0"/>
          <w:kern w:val="0"/>
        </w:rPr>
      </w:pPr>
      <w:r>
        <w:rPr>
          <w:rFonts w:ascii="宋体" w:hAnsi="宋体" w:eastAsia="宋体" w:cs="Calibri"/>
          <w:b w:val="0"/>
          <w:bCs w:val="0"/>
          <w:lang w:val="zh-CN"/>
        </w:rPr>
        <w:t>4）</w:t>
      </w:r>
      <w:r>
        <w:rPr>
          <w:rFonts w:ascii="宋体" w:hAnsi="宋体" w:eastAsia="宋体" w:cs="Calibri"/>
          <w:b w:val="0"/>
          <w:kern w:val="0"/>
          <w:lang w:val="zh-CN"/>
        </w:rPr>
        <w:t>评估值计算</w:t>
      </w:r>
    </w:p>
    <w:p>
      <w:pPr>
        <w:widowControl/>
        <w:autoSpaceDE w:val="0"/>
        <w:autoSpaceDN w:val="0"/>
        <w:adjustRightInd w:val="0"/>
        <w:snapToGrid w:val="0"/>
        <w:spacing w:line="360" w:lineRule="auto"/>
        <w:ind w:firstLine="480" w:firstLineChars="200"/>
        <w:jc w:val="left"/>
        <w:rPr>
          <w:rFonts w:ascii="宋体" w:hAnsi="宋体" w:eastAsia="宋体" w:cs="Calibri"/>
          <w:b w:val="0"/>
          <w:bCs w:val="0"/>
          <w:kern w:val="0"/>
        </w:rPr>
      </w:pPr>
      <w:r>
        <w:rPr>
          <w:rFonts w:ascii="宋体" w:hAnsi="宋体" w:eastAsia="宋体" w:cs="Calibri"/>
          <w:b w:val="0"/>
          <w:bCs w:val="0"/>
          <w:kern w:val="0"/>
          <w:lang w:val="zh-CN"/>
        </w:rPr>
        <w:t>评估值</w:t>
      </w:r>
      <w:r>
        <w:rPr>
          <w:rFonts w:ascii="宋体" w:hAnsi="宋体" w:eastAsia="宋体" w:cs="Calibri"/>
          <w:b w:val="0"/>
          <w:bCs w:val="0"/>
          <w:kern w:val="0"/>
        </w:rPr>
        <w:t>＝</w:t>
      </w:r>
      <w:r>
        <w:rPr>
          <w:rFonts w:ascii="宋体" w:hAnsi="宋体" w:eastAsia="宋体" w:cs="Calibri"/>
          <w:b w:val="0"/>
          <w:bCs w:val="0"/>
          <w:kern w:val="0"/>
          <w:lang w:val="zh-CN"/>
        </w:rPr>
        <w:t>重置成本</w:t>
      </w:r>
      <w:r>
        <w:rPr>
          <w:rFonts w:ascii="宋体" w:hAnsi="宋体" w:eastAsia="宋体" w:cs="Calibri"/>
          <w:b w:val="0"/>
          <w:bCs w:val="0"/>
          <w:kern w:val="0"/>
        </w:rPr>
        <w:t>×</w:t>
      </w:r>
      <w:r>
        <w:rPr>
          <w:rFonts w:ascii="宋体" w:hAnsi="宋体" w:eastAsia="宋体" w:cs="Calibri"/>
          <w:b w:val="0"/>
          <w:bCs w:val="0"/>
          <w:kern w:val="0"/>
          <w:lang w:val="zh-CN"/>
        </w:rPr>
        <w:t>成新率</w:t>
      </w:r>
    </w:p>
    <w:p>
      <w:pPr>
        <w:widowControl/>
        <w:adjustRightInd w:val="0"/>
        <w:snapToGrid w:val="0"/>
        <w:spacing w:line="360" w:lineRule="auto"/>
        <w:ind w:firstLine="1274" w:firstLineChars="531"/>
        <w:jc w:val="left"/>
        <w:rPr>
          <w:rFonts w:ascii="宋体" w:hAnsi="宋体" w:eastAsia="宋体" w:cs="Calibri"/>
          <w:b w:val="0"/>
          <w:bCs w:val="0"/>
        </w:rPr>
      </w:pPr>
      <w:r>
        <w:rPr>
          <w:rFonts w:ascii="宋体" w:hAnsi="宋体" w:eastAsia="宋体" w:cs="Calibri"/>
          <w:b w:val="0"/>
          <w:bCs w:val="0"/>
          <w:kern w:val="0"/>
        </w:rPr>
        <w:t>＝5,485.84×</w:t>
      </w:r>
      <w:r>
        <w:rPr>
          <w:rFonts w:ascii="宋体" w:hAnsi="宋体" w:eastAsia="宋体" w:cs="Calibri"/>
          <w:b w:val="0"/>
          <w:bCs w:val="0"/>
        </w:rPr>
        <w:t>92%</w:t>
      </w:r>
      <w:r>
        <w:rPr>
          <w:rFonts w:ascii="宋体" w:hAnsi="宋体" w:eastAsia="宋体" w:cs="Calibri"/>
          <w:b w:val="0"/>
          <w:bCs w:val="0"/>
          <w:kern w:val="0"/>
        </w:rPr>
        <w:t>×2</w:t>
      </w:r>
    </w:p>
    <w:p>
      <w:pPr>
        <w:widowControl/>
        <w:autoSpaceDE w:val="0"/>
        <w:autoSpaceDN w:val="0"/>
        <w:adjustRightInd w:val="0"/>
        <w:snapToGrid w:val="0"/>
        <w:spacing w:line="360" w:lineRule="auto"/>
        <w:ind w:firstLine="1274" w:firstLineChars="531"/>
        <w:jc w:val="left"/>
        <w:rPr>
          <w:rFonts w:ascii="宋体" w:hAnsi="宋体" w:eastAsia="宋体" w:cs="Calibri"/>
          <w:b w:val="0"/>
          <w:bCs w:val="0"/>
          <w:kern w:val="0"/>
        </w:rPr>
      </w:pPr>
      <w:r>
        <w:rPr>
          <w:rFonts w:ascii="宋体" w:hAnsi="宋体" w:eastAsia="宋体" w:cs="Calibri"/>
          <w:b w:val="0"/>
          <w:bCs w:val="0"/>
          <w:kern w:val="0"/>
        </w:rPr>
        <w:t>＝10,050.00（元）</w:t>
      </w:r>
      <w:r>
        <w:rPr>
          <w:rFonts w:hint="eastAsia" w:ascii="宋体" w:hAnsi="宋体" w:eastAsia="宋体" w:cs="Calibri"/>
          <w:b w:val="0"/>
          <w:bCs w:val="0"/>
          <w:kern w:val="0"/>
        </w:rPr>
        <w:t>（取整）</w:t>
      </w:r>
    </w:p>
    <w:p>
      <w:pPr>
        <w:spacing w:line="360" w:lineRule="auto"/>
        <w:ind w:firstLine="480" w:firstLineChars="200"/>
        <w:rPr>
          <w:rFonts w:ascii="宋体" w:hAnsi="宋体" w:eastAsia="宋体"/>
          <w:b w:val="0"/>
          <w:bCs w:val="0"/>
        </w:rPr>
      </w:pPr>
      <w:r>
        <w:rPr>
          <w:rFonts w:ascii="宋体" w:hAnsi="宋体" w:eastAsia="宋体"/>
          <w:b w:val="0"/>
        </w:rPr>
        <w:t>3.固定资产评估结果</w:t>
      </w:r>
    </w:p>
    <w:p>
      <w:pPr>
        <w:spacing w:line="360" w:lineRule="auto"/>
        <w:ind w:firstLine="480" w:firstLineChars="200"/>
        <w:rPr>
          <w:rFonts w:ascii="宋体" w:hAnsi="宋体" w:eastAsia="宋体"/>
          <w:b w:val="0"/>
          <w:bCs w:val="0"/>
        </w:rPr>
      </w:pPr>
      <w:r>
        <w:rPr>
          <w:rFonts w:ascii="宋体" w:hAnsi="宋体" w:eastAsia="宋体"/>
          <w:b w:val="0"/>
        </w:rPr>
        <w:t>纳入评估范围的南通产控邦盛创业投资管理有限公司的固定资产，评估结果如下表：</w:t>
      </w:r>
    </w:p>
    <w:p>
      <w:pPr>
        <w:spacing w:line="360" w:lineRule="auto"/>
        <w:jc w:val="center"/>
        <w:rPr>
          <w:rFonts w:ascii="宋体" w:hAnsi="宋体" w:eastAsia="宋体"/>
        </w:rPr>
      </w:pPr>
      <w:r>
        <w:rPr>
          <w:rFonts w:ascii="宋体" w:hAnsi="宋体" w:eastAsia="宋体"/>
        </w:rPr>
        <w:t>固定资产评估结果汇总表</w:t>
      </w:r>
    </w:p>
    <w:p>
      <w:pPr>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Layout w:type="autofit"/>
        <w:tblCellMar>
          <w:top w:w="0" w:type="dxa"/>
          <w:left w:w="108" w:type="dxa"/>
          <w:bottom w:w="0" w:type="dxa"/>
          <w:right w:w="108" w:type="dxa"/>
        </w:tblCellMar>
      </w:tblPr>
      <w:tblGrid>
        <w:gridCol w:w="1149"/>
        <w:gridCol w:w="1575"/>
        <w:gridCol w:w="1430"/>
        <w:gridCol w:w="1432"/>
        <w:gridCol w:w="1430"/>
        <w:gridCol w:w="809"/>
        <w:gridCol w:w="896"/>
      </w:tblGrid>
      <w:tr>
        <w:tblPrEx>
          <w:tblCellMar>
            <w:top w:w="0" w:type="dxa"/>
            <w:left w:w="108" w:type="dxa"/>
            <w:bottom w:w="0" w:type="dxa"/>
            <w:right w:w="108" w:type="dxa"/>
          </w:tblCellMar>
        </w:tblPrEx>
        <w:trPr>
          <w:trHeight w:val="284" w:hRule="atLeast"/>
          <w:jc w:val="center"/>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科目名称</w:t>
            </w:r>
          </w:p>
        </w:tc>
        <w:tc>
          <w:tcPr>
            <w:tcW w:w="1723"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账面价值</w:t>
            </w:r>
          </w:p>
        </w:tc>
        <w:tc>
          <w:tcPr>
            <w:tcW w:w="1641"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评估价值</w:t>
            </w:r>
          </w:p>
        </w:tc>
        <w:tc>
          <w:tcPr>
            <w:tcW w:w="977" w:type="pct"/>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增值率％</w:t>
            </w:r>
          </w:p>
        </w:tc>
      </w:tr>
      <w:tr>
        <w:tblPrEx>
          <w:tblCellMar>
            <w:top w:w="0" w:type="dxa"/>
            <w:left w:w="108" w:type="dxa"/>
            <w:bottom w:w="0" w:type="dxa"/>
            <w:right w:w="108" w:type="dxa"/>
          </w:tblCellMar>
        </w:tblPrEx>
        <w:trPr>
          <w:trHeight w:val="284" w:hRule="atLeast"/>
          <w:jc w:val="center"/>
        </w:trPr>
        <w:tc>
          <w:tcPr>
            <w:tcW w:w="6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p>
        </w:tc>
        <w:tc>
          <w:tcPr>
            <w:tcW w:w="90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原</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c>
          <w:tcPr>
            <w:tcW w:w="82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净</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c>
          <w:tcPr>
            <w:tcW w:w="82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原</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c>
          <w:tcPr>
            <w:tcW w:w="82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净</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c>
          <w:tcPr>
            <w:tcW w:w="464"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原</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c>
          <w:tcPr>
            <w:tcW w:w="51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Cs w:val="0"/>
                <w:kern w:val="0"/>
                <w:sz w:val="18"/>
                <w:szCs w:val="18"/>
              </w:rPr>
            </w:pPr>
            <w:r>
              <w:rPr>
                <w:rFonts w:ascii="宋体" w:hAnsi="宋体" w:eastAsia="宋体"/>
                <w:bCs w:val="0"/>
                <w:kern w:val="0"/>
                <w:sz w:val="18"/>
                <w:szCs w:val="18"/>
              </w:rPr>
              <w:t>净</w:t>
            </w:r>
            <w:r>
              <w:rPr>
                <w:rFonts w:hint="eastAsia" w:ascii="宋体" w:hAnsi="宋体" w:eastAsia="宋体"/>
                <w:bCs w:val="0"/>
                <w:kern w:val="0"/>
                <w:sz w:val="18"/>
                <w:szCs w:val="18"/>
              </w:rPr>
              <w:t xml:space="preserve">  </w:t>
            </w:r>
            <w:r>
              <w:rPr>
                <w:rFonts w:ascii="宋体" w:hAnsi="宋体" w:eastAsia="宋体"/>
                <w:bCs w:val="0"/>
                <w:kern w:val="0"/>
                <w:sz w:val="18"/>
                <w:szCs w:val="18"/>
              </w:rPr>
              <w:t>值</w:t>
            </w:r>
          </w:p>
        </w:tc>
      </w:tr>
      <w:tr>
        <w:tblPrEx>
          <w:tblCellMar>
            <w:top w:w="0" w:type="dxa"/>
            <w:left w:w="108" w:type="dxa"/>
            <w:bottom w:w="0" w:type="dxa"/>
            <w:right w:w="108" w:type="dxa"/>
          </w:tblCellMar>
        </w:tblPrEx>
        <w:trPr>
          <w:trHeight w:val="284" w:hRule="atLeast"/>
          <w:jc w:val="center"/>
        </w:trPr>
        <w:tc>
          <w:tcPr>
            <w:tcW w:w="65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宋体" w:hAnsi="宋体" w:eastAsia="宋体"/>
                <w:b w:val="0"/>
                <w:kern w:val="0"/>
                <w:sz w:val="18"/>
                <w:szCs w:val="18"/>
              </w:rPr>
            </w:pPr>
            <w:r>
              <w:rPr>
                <w:rFonts w:ascii="宋体" w:hAnsi="宋体" w:eastAsia="宋体"/>
                <w:b w:val="0"/>
                <w:kern w:val="0"/>
                <w:sz w:val="18"/>
                <w:szCs w:val="18"/>
              </w:rPr>
              <w:t>电子设备</w:t>
            </w:r>
          </w:p>
        </w:tc>
        <w:tc>
          <w:tcPr>
            <w:tcW w:w="903"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11,220.00 </w:t>
            </w:r>
          </w:p>
        </w:tc>
        <w:tc>
          <w:tcPr>
            <w:tcW w:w="820"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9,661.65  </w:t>
            </w:r>
          </w:p>
        </w:tc>
        <w:tc>
          <w:tcPr>
            <w:tcW w:w="821"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10,971.68   </w:t>
            </w:r>
          </w:p>
        </w:tc>
        <w:tc>
          <w:tcPr>
            <w:tcW w:w="820"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10,050.00  </w:t>
            </w:r>
          </w:p>
        </w:tc>
        <w:tc>
          <w:tcPr>
            <w:tcW w:w="464"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-2.21  </w:t>
            </w:r>
          </w:p>
        </w:tc>
        <w:tc>
          <w:tcPr>
            <w:tcW w:w="513"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4.02</w:t>
            </w:r>
          </w:p>
        </w:tc>
      </w:tr>
      <w:tr>
        <w:tblPrEx>
          <w:tblCellMar>
            <w:top w:w="0" w:type="dxa"/>
            <w:left w:w="108" w:type="dxa"/>
            <w:bottom w:w="0" w:type="dxa"/>
            <w:right w:w="108" w:type="dxa"/>
          </w:tblCellMar>
        </w:tblPrEx>
        <w:trPr>
          <w:trHeight w:val="284" w:hRule="atLeast"/>
          <w:jc w:val="center"/>
        </w:trPr>
        <w:tc>
          <w:tcPr>
            <w:tcW w:w="659"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b w:val="0"/>
                <w:kern w:val="0"/>
                <w:sz w:val="18"/>
                <w:szCs w:val="18"/>
              </w:rPr>
            </w:pPr>
            <w:r>
              <w:rPr>
                <w:rFonts w:ascii="宋体" w:hAnsi="宋体" w:eastAsia="宋体"/>
                <w:b w:val="0"/>
                <w:kern w:val="0"/>
                <w:sz w:val="18"/>
                <w:szCs w:val="18"/>
              </w:rPr>
              <w:t>合</w:t>
            </w:r>
            <w:r>
              <w:rPr>
                <w:rFonts w:hint="eastAsia" w:ascii="宋体" w:hAnsi="宋体" w:eastAsia="宋体"/>
                <w:b w:val="0"/>
                <w:kern w:val="0"/>
                <w:sz w:val="18"/>
                <w:szCs w:val="18"/>
              </w:rPr>
              <w:t xml:space="preserve">  </w:t>
            </w:r>
            <w:r>
              <w:rPr>
                <w:rFonts w:ascii="宋体" w:hAnsi="宋体" w:eastAsia="宋体"/>
                <w:b w:val="0"/>
                <w:kern w:val="0"/>
                <w:sz w:val="18"/>
                <w:szCs w:val="18"/>
              </w:rPr>
              <w:t>计</w:t>
            </w:r>
          </w:p>
        </w:tc>
        <w:tc>
          <w:tcPr>
            <w:tcW w:w="903"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11,220.00 </w:t>
            </w:r>
          </w:p>
        </w:tc>
        <w:tc>
          <w:tcPr>
            <w:tcW w:w="820"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9,661.65  </w:t>
            </w:r>
          </w:p>
        </w:tc>
        <w:tc>
          <w:tcPr>
            <w:tcW w:w="821"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10,971.68   </w:t>
            </w:r>
          </w:p>
        </w:tc>
        <w:tc>
          <w:tcPr>
            <w:tcW w:w="820"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10,050.00  </w:t>
            </w:r>
          </w:p>
        </w:tc>
        <w:tc>
          <w:tcPr>
            <w:tcW w:w="464" w:type="pct"/>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 xml:space="preserve">-2.21  </w:t>
            </w:r>
          </w:p>
        </w:tc>
        <w:tc>
          <w:tcPr>
            <w:tcW w:w="513" w:type="pct"/>
            <w:tcBorders>
              <w:top w:val="nil"/>
              <w:left w:val="nil"/>
              <w:bottom w:val="single" w:color="auto" w:sz="4" w:space="0"/>
              <w:right w:val="single" w:color="auto" w:sz="4" w:space="0"/>
            </w:tcBorders>
            <w:shd w:val="clear" w:color="auto" w:fill="auto"/>
            <w:vAlign w:val="center"/>
          </w:tcPr>
          <w:p>
            <w:pPr>
              <w:adjustRightInd w:val="0"/>
              <w:snapToGrid w:val="0"/>
              <w:jc w:val="right"/>
              <w:rPr>
                <w:rFonts w:ascii="宋体" w:hAnsi="宋体" w:eastAsia="宋体" w:cs="Times New Roman"/>
                <w:b w:val="0"/>
                <w:bCs w:val="0"/>
                <w:sz w:val="18"/>
                <w:szCs w:val="18"/>
              </w:rPr>
            </w:pPr>
            <w:r>
              <w:rPr>
                <w:rFonts w:ascii="宋体" w:hAnsi="宋体" w:eastAsia="宋体" w:cs="Times New Roman"/>
                <w:b w:val="0"/>
                <w:bCs w:val="0"/>
                <w:sz w:val="18"/>
                <w:szCs w:val="18"/>
              </w:rPr>
              <w:t xml:space="preserve">4.02  </w:t>
            </w:r>
          </w:p>
        </w:tc>
      </w:tr>
    </w:tbl>
    <w:p>
      <w:pPr>
        <w:spacing w:line="360" w:lineRule="auto"/>
        <w:ind w:firstLine="480" w:firstLineChars="200"/>
        <w:rPr>
          <w:rFonts w:ascii="宋体" w:hAnsi="宋体" w:eastAsia="宋体"/>
          <w:b w:val="0"/>
        </w:rPr>
      </w:pPr>
    </w:p>
    <w:p>
      <w:pPr>
        <w:spacing w:line="360" w:lineRule="auto"/>
        <w:ind w:firstLine="482" w:firstLineChars="200"/>
        <w:rPr>
          <w:rFonts w:ascii="宋体" w:hAnsi="宋体" w:eastAsia="宋体"/>
        </w:rPr>
      </w:pPr>
      <w:r>
        <w:rPr>
          <w:rFonts w:ascii="宋体" w:hAnsi="宋体" w:eastAsia="宋体"/>
        </w:rPr>
        <w:t>非流动资产评估值为1,260,050.00元。</w:t>
      </w:r>
    </w:p>
    <w:p>
      <w:pPr>
        <w:spacing w:line="360" w:lineRule="auto"/>
        <w:ind w:firstLine="482" w:firstLineChars="200"/>
        <w:rPr>
          <w:rFonts w:ascii="宋体" w:hAnsi="宋体" w:eastAsia="宋体"/>
        </w:rPr>
      </w:pPr>
      <w:r>
        <w:rPr>
          <w:rFonts w:ascii="宋体" w:hAnsi="宋体" w:eastAsia="宋体"/>
        </w:rPr>
        <w:t>资产合计的评估值为1,894,062.90元。</w:t>
      </w:r>
    </w:p>
    <w:p>
      <w:pPr>
        <w:keepNext/>
        <w:keepLines/>
        <w:spacing w:line="360" w:lineRule="auto"/>
        <w:ind w:firstLine="482" w:firstLineChars="200"/>
        <w:outlineLvl w:val="1"/>
        <w:rPr>
          <w:rFonts w:ascii="宋体" w:hAnsi="宋体" w:eastAsia="宋体"/>
          <w:szCs w:val="20"/>
        </w:rPr>
      </w:pPr>
      <w:bookmarkStart w:id="58" w:name="_Toc90646074"/>
      <w:r>
        <w:rPr>
          <w:rFonts w:ascii="宋体" w:hAnsi="宋体" w:eastAsia="宋体"/>
          <w:szCs w:val="20"/>
        </w:rPr>
        <w:t>三、负债的评估说明</w:t>
      </w:r>
      <w:bookmarkEnd w:id="58"/>
    </w:p>
    <w:p>
      <w:pPr>
        <w:spacing w:line="360" w:lineRule="auto"/>
        <w:ind w:firstLine="480" w:firstLineChars="200"/>
        <w:rPr>
          <w:rFonts w:ascii="宋体" w:hAnsi="宋体" w:eastAsia="宋体"/>
          <w:b w:val="0"/>
        </w:rPr>
      </w:pPr>
      <w:r>
        <w:rPr>
          <w:rFonts w:ascii="宋体" w:hAnsi="宋体" w:eastAsia="宋体"/>
          <w:b w:val="0"/>
        </w:rPr>
        <w:t>（一）评估范围</w:t>
      </w:r>
    </w:p>
    <w:p>
      <w:pPr>
        <w:spacing w:line="360" w:lineRule="auto"/>
        <w:ind w:firstLine="480" w:firstLineChars="200"/>
        <w:rPr>
          <w:rFonts w:ascii="宋体" w:hAnsi="宋体" w:eastAsia="宋体"/>
          <w:b w:val="0"/>
        </w:rPr>
      </w:pPr>
      <w:r>
        <w:rPr>
          <w:rFonts w:ascii="宋体" w:hAnsi="宋体" w:eastAsia="宋体"/>
          <w:b w:val="0"/>
        </w:rPr>
        <w:t>纳入评估范围的负债为南通产控邦盛创业投资管理有限公司的流动负债。流动负债包括</w:t>
      </w:r>
      <w:r>
        <w:rPr>
          <w:rFonts w:hint="eastAsia" w:ascii="宋体" w:hAnsi="宋体" w:eastAsia="宋体"/>
          <w:b w:val="0"/>
        </w:rPr>
        <w:t>应付职工薪酬和</w:t>
      </w:r>
      <w:r>
        <w:rPr>
          <w:rFonts w:ascii="宋体" w:hAnsi="宋体" w:eastAsia="宋体"/>
          <w:b w:val="0"/>
        </w:rPr>
        <w:t xml:space="preserve">应交税费，上述负债于评估基准日的账面价值如下所示：  </w:t>
      </w:r>
    </w:p>
    <w:p>
      <w:pPr>
        <w:tabs>
          <w:tab w:val="left" w:pos="1155"/>
          <w:tab w:val="center" w:pos="4698"/>
        </w:tabs>
        <w:spacing w:line="360" w:lineRule="auto"/>
        <w:jc w:val="center"/>
        <w:rPr>
          <w:rFonts w:ascii="宋体" w:hAnsi="宋体" w:eastAsia="宋体"/>
          <w:bCs w:val="0"/>
        </w:rPr>
      </w:pPr>
      <w:r>
        <w:rPr>
          <w:rFonts w:ascii="宋体" w:hAnsi="宋体" w:eastAsia="宋体"/>
          <w:bCs w:val="0"/>
        </w:rPr>
        <w:t>负债账面价值明细表</w:t>
      </w:r>
    </w:p>
    <w:p>
      <w:pPr>
        <w:tabs>
          <w:tab w:val="left" w:pos="1155"/>
          <w:tab w:val="center" w:pos="4698"/>
        </w:tabs>
        <w:spacing w:line="360" w:lineRule="auto"/>
        <w:jc w:val="right"/>
        <w:rPr>
          <w:rFonts w:ascii="宋体" w:hAnsi="宋体" w:eastAsia="宋体"/>
          <w:b w:val="0"/>
        </w:rPr>
      </w:pPr>
      <w:r>
        <w:rPr>
          <w:rFonts w:ascii="宋体" w:hAnsi="宋体" w:eastAsia="宋体"/>
          <w:b w:val="0"/>
        </w:rPr>
        <w:t>单位：元</w:t>
      </w:r>
    </w:p>
    <w:tbl>
      <w:tblPr>
        <w:tblStyle w:val="64"/>
        <w:tblW w:w="5000" w:type="pct"/>
        <w:jc w:val="center"/>
        <w:tblLayout w:type="autofit"/>
        <w:tblCellMar>
          <w:top w:w="0" w:type="dxa"/>
          <w:left w:w="108" w:type="dxa"/>
          <w:bottom w:w="0" w:type="dxa"/>
          <w:right w:w="108" w:type="dxa"/>
        </w:tblCellMar>
      </w:tblPr>
      <w:tblGrid>
        <w:gridCol w:w="726"/>
        <w:gridCol w:w="3244"/>
        <w:gridCol w:w="4751"/>
      </w:tblGrid>
      <w:tr>
        <w:tblPrEx>
          <w:tblCellMar>
            <w:top w:w="0" w:type="dxa"/>
            <w:left w:w="108" w:type="dxa"/>
            <w:bottom w:w="0" w:type="dxa"/>
            <w:right w:w="108" w:type="dxa"/>
          </w:tblCellMar>
        </w:tblPrEx>
        <w:trPr>
          <w:trHeight w:val="284" w:hRule="atLeast"/>
          <w:tblHeader/>
          <w:jc w:val="center"/>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kern w:val="0"/>
                <w:sz w:val="18"/>
                <w:szCs w:val="18"/>
              </w:rPr>
            </w:pPr>
            <w:r>
              <w:rPr>
                <w:rFonts w:ascii="宋体" w:hAnsi="宋体" w:eastAsia="宋体"/>
                <w:kern w:val="0"/>
                <w:sz w:val="18"/>
                <w:szCs w:val="18"/>
              </w:rPr>
              <w:t>序</w:t>
            </w:r>
            <w:r>
              <w:rPr>
                <w:rFonts w:hint="eastAsia" w:ascii="宋体" w:hAnsi="宋体" w:eastAsia="宋体"/>
                <w:kern w:val="0"/>
                <w:sz w:val="18"/>
                <w:szCs w:val="18"/>
              </w:rPr>
              <w:t xml:space="preserve"> </w:t>
            </w:r>
            <w:r>
              <w:rPr>
                <w:rFonts w:ascii="宋体" w:hAnsi="宋体" w:eastAsia="宋体"/>
                <w:kern w:val="0"/>
                <w:sz w:val="18"/>
                <w:szCs w:val="18"/>
              </w:rPr>
              <w:t>号</w:t>
            </w:r>
          </w:p>
        </w:tc>
        <w:tc>
          <w:tcPr>
            <w:tcW w:w="1860"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kern w:val="0"/>
                <w:sz w:val="18"/>
                <w:szCs w:val="18"/>
              </w:rPr>
            </w:pPr>
            <w:r>
              <w:rPr>
                <w:rFonts w:ascii="宋体" w:hAnsi="宋体" w:eastAsia="宋体"/>
                <w:kern w:val="0"/>
                <w:sz w:val="18"/>
                <w:szCs w:val="18"/>
              </w:rPr>
              <w:t>科目名称</w:t>
            </w:r>
          </w:p>
        </w:tc>
        <w:tc>
          <w:tcPr>
            <w:tcW w:w="27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kern w:val="0"/>
                <w:sz w:val="18"/>
                <w:szCs w:val="18"/>
              </w:rPr>
            </w:pPr>
            <w:r>
              <w:rPr>
                <w:rFonts w:ascii="宋体" w:hAnsi="宋体" w:eastAsia="宋体"/>
                <w:kern w:val="0"/>
                <w:sz w:val="18"/>
                <w:szCs w:val="18"/>
              </w:rPr>
              <w:t>账面价值</w:t>
            </w:r>
          </w:p>
        </w:tc>
      </w:tr>
      <w:tr>
        <w:tblPrEx>
          <w:tblCellMar>
            <w:top w:w="0" w:type="dxa"/>
            <w:left w:w="108" w:type="dxa"/>
            <w:bottom w:w="0" w:type="dxa"/>
            <w:right w:w="108" w:type="dxa"/>
          </w:tblCellMar>
        </w:tblPrEx>
        <w:trPr>
          <w:trHeight w:val="284" w:hRule="atLeast"/>
          <w:tblHeader/>
          <w:jc w:val="center"/>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b w:val="0"/>
                <w:bCs w:val="0"/>
                <w:kern w:val="0"/>
                <w:sz w:val="18"/>
                <w:szCs w:val="18"/>
              </w:rPr>
            </w:pPr>
            <w:r>
              <w:rPr>
                <w:rFonts w:hint="eastAsia" w:ascii="宋体" w:hAnsi="宋体" w:eastAsia="宋体"/>
                <w:b w:val="0"/>
                <w:bCs w:val="0"/>
                <w:kern w:val="0"/>
                <w:sz w:val="18"/>
                <w:szCs w:val="18"/>
              </w:rPr>
              <w:t>1</w:t>
            </w:r>
          </w:p>
        </w:tc>
        <w:tc>
          <w:tcPr>
            <w:tcW w:w="1860"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b w:val="0"/>
                <w:bCs w:val="0"/>
                <w:kern w:val="0"/>
                <w:sz w:val="18"/>
                <w:szCs w:val="18"/>
              </w:rPr>
            </w:pPr>
            <w:r>
              <w:rPr>
                <w:rFonts w:ascii="宋体" w:hAnsi="宋体" w:eastAsia="宋体"/>
                <w:b w:val="0"/>
                <w:bCs w:val="0"/>
                <w:kern w:val="0"/>
                <w:sz w:val="18"/>
                <w:szCs w:val="18"/>
              </w:rPr>
              <w:t>应付职工薪酬</w:t>
            </w:r>
          </w:p>
        </w:tc>
        <w:tc>
          <w:tcPr>
            <w:tcW w:w="27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right"/>
              <w:rPr>
                <w:rFonts w:ascii="宋体" w:hAnsi="宋体" w:eastAsia="宋体"/>
                <w:b w:val="0"/>
                <w:bCs w:val="0"/>
                <w:kern w:val="0"/>
                <w:sz w:val="18"/>
                <w:szCs w:val="18"/>
              </w:rPr>
            </w:pPr>
            <w:r>
              <w:rPr>
                <w:rFonts w:ascii="宋体" w:hAnsi="宋体" w:eastAsia="宋体"/>
                <w:b w:val="0"/>
                <w:bCs w:val="0"/>
                <w:kern w:val="0"/>
                <w:sz w:val="18"/>
                <w:szCs w:val="18"/>
              </w:rPr>
              <w:t>48,400.00</w:t>
            </w:r>
          </w:p>
        </w:tc>
      </w:tr>
      <w:tr>
        <w:tblPrEx>
          <w:tblCellMar>
            <w:top w:w="0" w:type="dxa"/>
            <w:left w:w="108" w:type="dxa"/>
            <w:bottom w:w="0" w:type="dxa"/>
            <w:right w:w="108" w:type="dxa"/>
          </w:tblCellMar>
        </w:tblPrEx>
        <w:trPr>
          <w:trHeight w:val="284"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b w:val="0"/>
                <w:bCs w:val="0"/>
                <w:kern w:val="0"/>
                <w:sz w:val="18"/>
                <w:szCs w:val="18"/>
              </w:rPr>
            </w:pPr>
            <w:r>
              <w:rPr>
                <w:rFonts w:ascii="宋体" w:hAnsi="宋体" w:eastAsia="宋体"/>
                <w:b w:val="0"/>
                <w:bCs w:val="0"/>
                <w:kern w:val="0"/>
                <w:sz w:val="18"/>
                <w:szCs w:val="18"/>
              </w:rPr>
              <w:t>2</w:t>
            </w:r>
          </w:p>
        </w:tc>
        <w:tc>
          <w:tcPr>
            <w:tcW w:w="186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Times New Roman"/>
                <w:b w:val="0"/>
                <w:color w:val="000000" w:themeColor="text1"/>
                <w:sz w:val="18"/>
                <w:szCs w:val="18"/>
                <w14:textFill>
                  <w14:solidFill>
                    <w14:schemeClr w14:val="tx1"/>
                  </w14:solidFill>
                </w14:textFill>
              </w:rPr>
            </w:pPr>
            <w:r>
              <w:rPr>
                <w:rFonts w:hint="eastAsia" w:ascii="宋体" w:hAnsi="宋体" w:eastAsia="宋体" w:cs="Times New Roman"/>
                <w:b w:val="0"/>
                <w:color w:val="000000" w:themeColor="text1"/>
                <w:sz w:val="18"/>
                <w:szCs w:val="18"/>
                <w14:textFill>
                  <w14:solidFill>
                    <w14:schemeClr w14:val="tx1"/>
                  </w14:solidFill>
                </w14:textFill>
              </w:rPr>
              <w:t>应交税费</w:t>
            </w:r>
          </w:p>
        </w:tc>
        <w:tc>
          <w:tcPr>
            <w:tcW w:w="27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right"/>
              <w:rPr>
                <w:rFonts w:ascii="宋体" w:hAnsi="宋体" w:eastAsia="宋体"/>
                <w:b w:val="0"/>
                <w:bCs w:val="0"/>
                <w:kern w:val="0"/>
                <w:sz w:val="18"/>
                <w:szCs w:val="18"/>
              </w:rPr>
            </w:pPr>
            <w:r>
              <w:rPr>
                <w:rFonts w:ascii="宋体" w:hAnsi="宋体" w:eastAsia="宋体" w:cs="Times New Roman"/>
                <w:b w:val="0"/>
                <w:bCs w:val="0"/>
                <w:sz w:val="18"/>
                <w:szCs w:val="18"/>
              </w:rPr>
              <w:t xml:space="preserve">961.64   </w:t>
            </w:r>
          </w:p>
        </w:tc>
      </w:tr>
      <w:tr>
        <w:tblPrEx>
          <w:tblCellMar>
            <w:top w:w="0" w:type="dxa"/>
            <w:left w:w="108" w:type="dxa"/>
            <w:bottom w:w="0" w:type="dxa"/>
            <w:right w:w="108" w:type="dxa"/>
          </w:tblCellMar>
        </w:tblPrEx>
        <w:trPr>
          <w:trHeight w:val="284" w:hRule="atLeast"/>
          <w:jc w:val="center"/>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b w:val="0"/>
                <w:bCs w:val="0"/>
                <w:kern w:val="0"/>
                <w:sz w:val="18"/>
                <w:szCs w:val="18"/>
              </w:rPr>
            </w:pPr>
          </w:p>
        </w:tc>
        <w:tc>
          <w:tcPr>
            <w:tcW w:w="18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宋体" w:hAnsi="宋体" w:eastAsia="宋体"/>
                <w:b w:val="0"/>
                <w:bCs w:val="0"/>
                <w:kern w:val="0"/>
                <w:sz w:val="18"/>
                <w:szCs w:val="18"/>
              </w:rPr>
            </w:pPr>
            <w:r>
              <w:rPr>
                <w:rFonts w:ascii="宋体" w:hAnsi="宋体" w:eastAsia="宋体"/>
                <w:b w:val="0"/>
                <w:bCs w:val="0"/>
                <w:kern w:val="0"/>
                <w:sz w:val="18"/>
                <w:szCs w:val="18"/>
              </w:rPr>
              <w:t>合</w:t>
            </w:r>
            <w:r>
              <w:rPr>
                <w:rFonts w:hint="eastAsia" w:ascii="宋体" w:hAnsi="宋体" w:eastAsia="宋体"/>
                <w:b w:val="0"/>
                <w:bCs w:val="0"/>
                <w:kern w:val="0"/>
                <w:sz w:val="18"/>
                <w:szCs w:val="18"/>
              </w:rPr>
              <w:t xml:space="preserve">  </w:t>
            </w:r>
            <w:r>
              <w:rPr>
                <w:rFonts w:ascii="宋体" w:hAnsi="宋体" w:eastAsia="宋体"/>
                <w:b w:val="0"/>
                <w:bCs w:val="0"/>
                <w:kern w:val="0"/>
                <w:sz w:val="18"/>
                <w:szCs w:val="18"/>
              </w:rPr>
              <w:t>计</w:t>
            </w:r>
          </w:p>
        </w:tc>
        <w:tc>
          <w:tcPr>
            <w:tcW w:w="27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right"/>
              <w:rPr>
                <w:rFonts w:ascii="宋体" w:hAnsi="宋体" w:eastAsia="宋体"/>
                <w:b w:val="0"/>
                <w:bCs w:val="0"/>
                <w:kern w:val="0"/>
                <w:sz w:val="18"/>
                <w:szCs w:val="18"/>
              </w:rPr>
            </w:pPr>
            <w:r>
              <w:rPr>
                <w:rFonts w:ascii="宋体" w:hAnsi="宋体" w:eastAsia="宋体"/>
                <w:b w:val="0"/>
                <w:bCs w:val="0"/>
                <w:kern w:val="0"/>
                <w:sz w:val="18"/>
                <w:szCs w:val="18"/>
              </w:rPr>
              <w:t>49,361.64</w:t>
            </w:r>
          </w:p>
        </w:tc>
      </w:tr>
    </w:tbl>
    <w:p>
      <w:pPr>
        <w:spacing w:line="360" w:lineRule="auto"/>
        <w:ind w:firstLine="480" w:firstLineChars="200"/>
        <w:rPr>
          <w:rFonts w:ascii="宋体" w:hAnsi="宋体" w:eastAsia="宋体"/>
          <w:b w:val="0"/>
        </w:rPr>
      </w:pPr>
      <w:r>
        <w:rPr>
          <w:rFonts w:ascii="宋体" w:hAnsi="宋体" w:eastAsia="宋体"/>
          <w:b w:val="0"/>
        </w:rPr>
        <w:t>（二）评估方法及说明</w:t>
      </w:r>
    </w:p>
    <w:p>
      <w:pPr>
        <w:spacing w:line="360" w:lineRule="auto"/>
        <w:ind w:firstLine="482" w:firstLineChars="200"/>
      </w:pPr>
      <w:r>
        <w:t>1.应付职工薪酬</w:t>
      </w:r>
    </w:p>
    <w:p>
      <w:pPr>
        <w:spacing w:line="360" w:lineRule="auto"/>
        <w:ind w:firstLine="480" w:firstLineChars="200"/>
        <w:rPr>
          <w:rFonts w:ascii="宋体" w:hAnsi="宋体" w:eastAsia="宋体"/>
          <w:b w:val="0"/>
        </w:rPr>
      </w:pPr>
      <w:r>
        <w:rPr>
          <w:rFonts w:ascii="宋体" w:hAnsi="宋体" w:eastAsia="宋体"/>
          <w:b w:val="0"/>
        </w:rPr>
        <w:t>（1）基本情况</w:t>
      </w:r>
    </w:p>
    <w:p>
      <w:pPr>
        <w:spacing w:line="360" w:lineRule="auto"/>
        <w:ind w:firstLine="480" w:firstLineChars="200"/>
        <w:rPr>
          <w:rFonts w:ascii="宋体" w:hAnsi="宋体" w:eastAsia="宋体"/>
          <w:b w:val="0"/>
        </w:rPr>
      </w:pPr>
      <w:r>
        <w:rPr>
          <w:rFonts w:ascii="宋体" w:hAnsi="宋体" w:eastAsia="宋体"/>
          <w:b w:val="0"/>
        </w:rPr>
        <w:t>评估基准日账面余额为48,400.00元，主要为公司应付的员工工资。</w:t>
      </w:r>
    </w:p>
    <w:p>
      <w:pPr>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b w:val="0"/>
        </w:rPr>
      </w:pPr>
      <w:r>
        <w:rPr>
          <w:rFonts w:ascii="宋体" w:hAnsi="宋体" w:eastAsia="宋体"/>
          <w:b w:val="0"/>
        </w:rPr>
        <w:t>评估人员核查了会计报表、会计账簿和记账凭证</w:t>
      </w:r>
      <w:r>
        <w:rPr>
          <w:rFonts w:hint="eastAsia" w:ascii="宋体" w:hAnsi="宋体" w:eastAsia="宋体"/>
          <w:b w:val="0"/>
        </w:rPr>
        <w:t>，</w:t>
      </w:r>
      <w:r>
        <w:rPr>
          <w:rFonts w:ascii="宋体" w:hAnsi="宋体" w:eastAsia="宋体"/>
          <w:b w:val="0"/>
        </w:rPr>
        <w:t>并履行了必要的评估程序，对其真实性进行了核实，核实结果与申报资料基本一致。在对公司工资、奖金、社会保险等项目计提标准核实确认基础上，以账面值确定评估值。</w:t>
      </w:r>
    </w:p>
    <w:p>
      <w:pPr>
        <w:spacing w:line="360" w:lineRule="auto"/>
        <w:ind w:firstLine="480" w:firstLineChars="200"/>
        <w:rPr>
          <w:rFonts w:ascii="宋体" w:hAnsi="宋体" w:eastAsia="宋体"/>
          <w:b w:val="0"/>
        </w:rPr>
      </w:pPr>
      <w:r>
        <w:rPr>
          <w:rFonts w:ascii="宋体" w:hAnsi="宋体" w:eastAsia="宋体"/>
          <w:b w:val="0"/>
        </w:rPr>
        <w:t>（3）评估结果</w:t>
      </w:r>
    </w:p>
    <w:p>
      <w:pPr>
        <w:spacing w:line="360" w:lineRule="auto"/>
        <w:ind w:firstLine="482" w:firstLineChars="200"/>
        <w:rPr>
          <w:rFonts w:ascii="宋体" w:hAnsi="宋体" w:eastAsia="宋体"/>
        </w:rPr>
      </w:pPr>
      <w:r>
        <w:rPr>
          <w:rFonts w:ascii="宋体" w:hAnsi="宋体" w:eastAsia="宋体"/>
        </w:rPr>
        <w:t>应付职工薪酬的评估值为</w:t>
      </w:r>
      <w:r>
        <w:rPr>
          <w:rFonts w:ascii="宋体" w:hAnsi="宋体" w:eastAsia="宋体"/>
          <w:bCs w:val="0"/>
        </w:rPr>
        <w:t>48,400.00元</w:t>
      </w:r>
      <w:r>
        <w:rPr>
          <w:rFonts w:ascii="宋体" w:hAnsi="宋体" w:eastAsia="宋体"/>
        </w:rPr>
        <w:t>。</w:t>
      </w:r>
    </w:p>
    <w:p>
      <w:pPr>
        <w:spacing w:line="360" w:lineRule="auto"/>
        <w:ind w:firstLine="482" w:firstLineChars="200"/>
        <w:rPr>
          <w:rFonts w:ascii="宋体" w:hAnsi="宋体" w:eastAsia="宋体"/>
        </w:rPr>
      </w:pPr>
      <w:r>
        <w:rPr>
          <w:rFonts w:ascii="宋体" w:hAnsi="宋体" w:eastAsia="宋体"/>
        </w:rPr>
        <w:t>2．应交税费</w:t>
      </w:r>
    </w:p>
    <w:p>
      <w:pPr>
        <w:spacing w:line="360" w:lineRule="auto"/>
        <w:ind w:firstLine="480" w:firstLineChars="200"/>
        <w:rPr>
          <w:rFonts w:ascii="宋体" w:hAnsi="宋体" w:eastAsia="宋体"/>
          <w:b w:val="0"/>
        </w:rPr>
      </w:pPr>
      <w:r>
        <w:rPr>
          <w:rFonts w:ascii="宋体" w:hAnsi="宋体" w:eastAsia="宋体"/>
          <w:b w:val="0"/>
        </w:rPr>
        <w:t>（1）基本情况</w:t>
      </w:r>
    </w:p>
    <w:p>
      <w:pPr>
        <w:spacing w:line="360" w:lineRule="auto"/>
        <w:ind w:firstLine="480" w:firstLineChars="200"/>
        <w:rPr>
          <w:rFonts w:ascii="宋体" w:hAnsi="宋体" w:eastAsia="宋体"/>
          <w:b w:val="0"/>
        </w:rPr>
      </w:pPr>
      <w:r>
        <w:rPr>
          <w:rFonts w:ascii="宋体" w:hAnsi="宋体" w:eastAsia="宋体"/>
          <w:b w:val="0"/>
        </w:rPr>
        <w:t>评估基准日账面余额为961.64元，主要为公司应交的</w:t>
      </w:r>
      <w:r>
        <w:rPr>
          <w:rFonts w:hint="eastAsia" w:ascii="宋体" w:hAnsi="宋体" w:eastAsia="宋体"/>
          <w:b w:val="0"/>
        </w:rPr>
        <w:t>个人所得税</w:t>
      </w:r>
      <w:r>
        <w:rPr>
          <w:rFonts w:ascii="宋体" w:hAnsi="宋体" w:eastAsia="宋体"/>
          <w:b w:val="0"/>
        </w:rPr>
        <w:t>。</w:t>
      </w:r>
    </w:p>
    <w:p>
      <w:pPr>
        <w:spacing w:line="360" w:lineRule="auto"/>
        <w:ind w:firstLine="480" w:firstLineChars="200"/>
        <w:rPr>
          <w:rFonts w:ascii="宋体" w:hAnsi="宋体" w:eastAsia="宋体"/>
          <w:b w:val="0"/>
        </w:rPr>
      </w:pPr>
      <w:r>
        <w:rPr>
          <w:rFonts w:ascii="宋体" w:hAnsi="宋体" w:eastAsia="宋体"/>
          <w:b w:val="0"/>
        </w:rPr>
        <w:t>（2）评估值的确认原则</w:t>
      </w:r>
    </w:p>
    <w:p>
      <w:pPr>
        <w:spacing w:line="360" w:lineRule="auto"/>
        <w:ind w:firstLine="480" w:firstLineChars="200"/>
        <w:rPr>
          <w:rFonts w:ascii="宋体" w:hAnsi="宋体" w:eastAsia="宋体"/>
          <w:b w:val="0"/>
        </w:rPr>
      </w:pPr>
      <w:r>
        <w:rPr>
          <w:rFonts w:hint="eastAsia" w:ascii="宋体" w:hAnsi="宋体" w:eastAsia="宋体"/>
          <w:b w:val="0"/>
        </w:rPr>
        <w:t>评估人员核查了企业的会计报表、账簿和记账凭证，抽查了应交税费的计提和上缴凭证，确认应交税费的计提和上缴，以账面值确定评估值。</w:t>
      </w:r>
    </w:p>
    <w:p>
      <w:pPr>
        <w:spacing w:line="360" w:lineRule="auto"/>
        <w:ind w:firstLine="480" w:firstLineChars="200"/>
        <w:rPr>
          <w:rFonts w:ascii="宋体" w:hAnsi="宋体" w:eastAsia="宋体"/>
          <w:b w:val="0"/>
        </w:rPr>
      </w:pPr>
      <w:r>
        <w:rPr>
          <w:rFonts w:ascii="宋体" w:hAnsi="宋体" w:eastAsia="宋体"/>
          <w:b w:val="0"/>
        </w:rPr>
        <w:t>（3）评估结果</w:t>
      </w:r>
    </w:p>
    <w:p>
      <w:pPr>
        <w:spacing w:line="360" w:lineRule="auto"/>
        <w:ind w:firstLine="482" w:firstLineChars="200"/>
        <w:rPr>
          <w:rFonts w:ascii="宋体" w:hAnsi="宋体" w:eastAsia="宋体"/>
        </w:rPr>
      </w:pPr>
      <w:r>
        <w:rPr>
          <w:rFonts w:ascii="宋体" w:hAnsi="宋体" w:eastAsia="宋体"/>
        </w:rPr>
        <w:t>应交税费的评估值为961.64元。</w:t>
      </w:r>
    </w:p>
    <w:p>
      <w:pPr>
        <w:spacing w:line="360" w:lineRule="auto"/>
        <w:ind w:firstLine="482" w:firstLineChars="200"/>
        <w:rPr>
          <w:rFonts w:ascii="宋体" w:hAnsi="宋体" w:eastAsia="宋体"/>
        </w:rPr>
      </w:pPr>
      <w:r>
        <w:rPr>
          <w:rFonts w:ascii="宋体" w:hAnsi="宋体" w:eastAsia="宋体"/>
        </w:rPr>
        <w:t>流动负债的评估值为49,361.64元。</w:t>
      </w:r>
    </w:p>
    <w:p>
      <w:pPr>
        <w:spacing w:line="360" w:lineRule="auto"/>
        <w:ind w:firstLine="482" w:firstLineChars="200"/>
        <w:rPr>
          <w:rFonts w:ascii="宋体" w:hAnsi="宋体" w:eastAsia="宋体"/>
          <w:b w:val="0"/>
        </w:rPr>
      </w:pPr>
      <w:r>
        <w:rPr>
          <w:rFonts w:ascii="宋体" w:hAnsi="宋体" w:eastAsia="宋体"/>
        </w:rPr>
        <w:t>负债的评估值为49,361.64元 。</w:t>
      </w:r>
      <w:r>
        <w:rPr>
          <w:rFonts w:ascii="宋体" w:hAnsi="宋体" w:eastAsia="宋体"/>
          <w:b w:val="0"/>
        </w:rPr>
        <w:t xml:space="preserve"> </w:t>
      </w:r>
    </w:p>
    <w:p>
      <w:pPr>
        <w:widowControl/>
        <w:jc w:val="left"/>
        <w:rPr>
          <w:rFonts w:ascii="宋体" w:hAnsi="宋体" w:eastAsia="宋体"/>
          <w:b w:val="0"/>
        </w:rPr>
      </w:pPr>
      <w:r>
        <w:rPr>
          <w:rFonts w:ascii="宋体" w:hAnsi="宋体" w:eastAsia="宋体"/>
          <w:b w:val="0"/>
        </w:rPr>
        <w:br w:type="page"/>
      </w:r>
    </w:p>
    <w:p>
      <w:pPr>
        <w:spacing w:line="360" w:lineRule="auto"/>
        <w:jc w:val="center"/>
        <w:rPr>
          <w:rFonts w:ascii="宋体" w:hAnsi="宋体" w:eastAsia="宋体"/>
          <w:b w:val="0"/>
        </w:rPr>
      </w:pPr>
    </w:p>
    <w:bookmarkEnd w:id="0"/>
    <w:bookmarkEnd w:id="34"/>
    <w:p>
      <w:pPr>
        <w:pStyle w:val="2"/>
        <w:spacing w:before="0" w:after="0" w:line="360" w:lineRule="auto"/>
        <w:jc w:val="center"/>
        <w:rPr>
          <w:rFonts w:ascii="宋体" w:hAnsi="宋体" w:eastAsia="宋体"/>
          <w:sz w:val="30"/>
          <w:szCs w:val="30"/>
        </w:rPr>
      </w:pPr>
      <w:bookmarkStart w:id="59" w:name="_Hlt202946311"/>
      <w:bookmarkEnd w:id="59"/>
      <w:bookmarkStart w:id="60" w:name="_Toc525423816"/>
      <w:bookmarkStart w:id="61" w:name="_Toc257821754"/>
      <w:bookmarkStart w:id="62" w:name="_Toc90646075"/>
      <w:r>
        <w:rPr>
          <w:rFonts w:ascii="宋体" w:hAnsi="宋体" w:eastAsia="宋体"/>
          <w:sz w:val="30"/>
          <w:szCs w:val="30"/>
        </w:rPr>
        <w:t>第六部分</w:t>
      </w:r>
      <w:r>
        <w:rPr>
          <w:rFonts w:hint="eastAsia" w:ascii="宋体" w:hAnsi="宋体" w:eastAsia="宋体"/>
          <w:sz w:val="24"/>
          <w:szCs w:val="30"/>
        </w:rPr>
        <w:t xml:space="preserve">  </w:t>
      </w:r>
      <w:r>
        <w:rPr>
          <w:rFonts w:ascii="宋体" w:hAnsi="宋体" w:eastAsia="宋体"/>
          <w:sz w:val="30"/>
          <w:szCs w:val="30"/>
        </w:rPr>
        <w:t>评估结论及分析</w:t>
      </w:r>
      <w:bookmarkEnd w:id="60"/>
      <w:bookmarkEnd w:id="61"/>
      <w:bookmarkEnd w:id="62"/>
    </w:p>
    <w:p>
      <w:pPr>
        <w:spacing w:line="360" w:lineRule="auto"/>
        <w:jc w:val="center"/>
        <w:rPr>
          <w:rFonts w:ascii="宋体" w:hAnsi="宋体" w:eastAsia="宋体"/>
          <w:kern w:val="16"/>
        </w:rPr>
      </w:pPr>
    </w:p>
    <w:p>
      <w:pPr>
        <w:pStyle w:val="3"/>
        <w:spacing w:before="0" w:after="0" w:line="360" w:lineRule="auto"/>
        <w:ind w:firstLine="480" w:firstLineChars="200"/>
        <w:rPr>
          <w:rFonts w:ascii="宋体" w:hAnsi="宋体" w:eastAsia="宋体"/>
          <w:szCs w:val="24"/>
        </w:rPr>
      </w:pPr>
      <w:bookmarkStart w:id="63" w:name="_Toc255654403"/>
      <w:bookmarkStart w:id="64" w:name="_Toc257821755"/>
      <w:bookmarkStart w:id="65" w:name="_Toc525423817"/>
      <w:bookmarkStart w:id="66" w:name="_Toc90646076"/>
      <w:r>
        <w:rPr>
          <w:rFonts w:ascii="宋体" w:hAnsi="宋体" w:eastAsia="宋体"/>
          <w:b w:val="0"/>
          <w:bCs w:val="0"/>
          <w:szCs w:val="24"/>
        </w:rPr>
        <w:t>一、评估结论</w:t>
      </w:r>
      <w:bookmarkEnd w:id="63"/>
      <w:r>
        <w:rPr>
          <w:rFonts w:ascii="宋体" w:hAnsi="宋体" w:eastAsia="宋体"/>
          <w:b w:val="0"/>
          <w:bCs w:val="0"/>
          <w:szCs w:val="24"/>
        </w:rPr>
        <w:t>分析</w:t>
      </w:r>
      <w:bookmarkEnd w:id="64"/>
      <w:bookmarkEnd w:id="65"/>
      <w:bookmarkEnd w:id="66"/>
    </w:p>
    <w:p>
      <w:pPr>
        <w:spacing w:line="360" w:lineRule="auto"/>
        <w:ind w:firstLine="480" w:firstLineChars="200"/>
        <w:rPr>
          <w:rFonts w:ascii="宋体" w:hAnsi="宋体" w:eastAsia="宋体"/>
          <w:b w:val="0"/>
          <w:bCs w:val="0"/>
          <w:szCs w:val="20"/>
        </w:rPr>
      </w:pPr>
      <w:bookmarkStart w:id="67" w:name="_Toc257821756"/>
      <w:bookmarkStart w:id="68" w:name="_Toc525423819"/>
      <w:r>
        <w:rPr>
          <w:rFonts w:hint="eastAsia" w:ascii="宋体" w:hAnsi="宋体" w:eastAsia="宋体"/>
          <w:b w:val="0"/>
          <w:bCs w:val="0"/>
          <w:szCs w:val="20"/>
        </w:rPr>
        <w:t>在</w:t>
      </w:r>
      <w:r>
        <w:rPr>
          <w:rFonts w:hint="eastAsia" w:ascii="宋体" w:hAnsi="宋体" w:eastAsia="宋体" w:cs="Times New Roman"/>
          <w:b w:val="0"/>
          <w:bCs w:val="0"/>
        </w:rPr>
        <w:t>评估基准日2021年12月31日，南通产控邦盛创业投资管理有限公司资产账面价值</w:t>
      </w:r>
      <w:r>
        <w:rPr>
          <w:rFonts w:ascii="宋体" w:hAnsi="宋体" w:eastAsia="宋体" w:cs="Times New Roman"/>
          <w:b w:val="0"/>
          <w:bCs w:val="0"/>
        </w:rPr>
        <w:t>189.37</w:t>
      </w:r>
      <w:r>
        <w:rPr>
          <w:rFonts w:hint="eastAsia" w:ascii="宋体" w:hAnsi="宋体" w:eastAsia="宋体" w:cs="Times New Roman"/>
          <w:b w:val="0"/>
          <w:bCs w:val="0"/>
        </w:rPr>
        <w:t>万元，评估值</w:t>
      </w:r>
      <w:r>
        <w:rPr>
          <w:rFonts w:ascii="宋体" w:hAnsi="宋体" w:eastAsia="宋体" w:cs="Times New Roman"/>
          <w:b w:val="0"/>
          <w:bCs w:val="0"/>
        </w:rPr>
        <w:t>189.41</w:t>
      </w:r>
      <w:r>
        <w:rPr>
          <w:rFonts w:hint="eastAsia" w:ascii="宋体" w:hAnsi="宋体" w:eastAsia="宋体" w:cs="Times New Roman"/>
          <w:b w:val="0"/>
          <w:bCs w:val="0"/>
        </w:rPr>
        <w:t>万元，增值0</w:t>
      </w:r>
      <w:r>
        <w:rPr>
          <w:rFonts w:ascii="宋体" w:hAnsi="宋体" w:eastAsia="宋体" w:cs="Times New Roman"/>
          <w:b w:val="0"/>
          <w:bCs w:val="0"/>
        </w:rPr>
        <w:t>.04</w:t>
      </w:r>
      <w:r>
        <w:rPr>
          <w:rFonts w:hint="eastAsia" w:ascii="宋体" w:hAnsi="宋体" w:eastAsia="宋体" w:cs="Times New Roman"/>
          <w:b w:val="0"/>
          <w:bCs w:val="0"/>
        </w:rPr>
        <w:t>万元，增值率0</w:t>
      </w:r>
      <w:r>
        <w:rPr>
          <w:rFonts w:ascii="宋体" w:hAnsi="宋体" w:eastAsia="宋体" w:cs="Times New Roman"/>
          <w:b w:val="0"/>
          <w:bCs w:val="0"/>
        </w:rPr>
        <w:t>.02</w:t>
      </w:r>
      <w:r>
        <w:rPr>
          <w:rFonts w:hint="eastAsia" w:ascii="宋体" w:hAnsi="宋体" w:eastAsia="宋体" w:cs="Times New Roman"/>
          <w:b w:val="0"/>
          <w:bCs w:val="0"/>
        </w:rPr>
        <w:t>%；负债账面价值</w:t>
      </w:r>
      <w:r>
        <w:rPr>
          <w:rFonts w:ascii="宋体" w:hAnsi="宋体" w:eastAsia="宋体" w:cs="Times New Roman"/>
          <w:b w:val="0"/>
          <w:bCs w:val="0"/>
        </w:rPr>
        <w:t>4.94</w:t>
      </w:r>
      <w:r>
        <w:rPr>
          <w:rFonts w:hint="eastAsia" w:ascii="宋体" w:hAnsi="宋体" w:eastAsia="宋体" w:cs="Times New Roman"/>
          <w:b w:val="0"/>
          <w:bCs w:val="0"/>
        </w:rPr>
        <w:t>万元，评估值</w:t>
      </w:r>
      <w:r>
        <w:rPr>
          <w:rFonts w:ascii="宋体" w:hAnsi="宋体" w:eastAsia="宋体" w:cs="Times New Roman"/>
          <w:b w:val="0"/>
          <w:bCs w:val="0"/>
        </w:rPr>
        <w:t>4.94</w:t>
      </w:r>
      <w:r>
        <w:rPr>
          <w:rFonts w:hint="eastAsia" w:ascii="宋体" w:hAnsi="宋体" w:eastAsia="宋体" w:cs="Times New Roman"/>
          <w:b w:val="0"/>
          <w:bCs w:val="0"/>
        </w:rPr>
        <w:t>万元，评估无增减值；净资产账面价值</w:t>
      </w:r>
      <w:r>
        <w:rPr>
          <w:rFonts w:ascii="宋体" w:hAnsi="宋体" w:eastAsia="宋体" w:cs="Times New Roman"/>
          <w:b w:val="0"/>
          <w:bCs w:val="0"/>
        </w:rPr>
        <w:t>184.43</w:t>
      </w:r>
      <w:r>
        <w:rPr>
          <w:rFonts w:hint="eastAsia" w:ascii="宋体" w:hAnsi="宋体" w:eastAsia="宋体" w:cs="Times New Roman"/>
          <w:b w:val="0"/>
          <w:bCs w:val="0"/>
        </w:rPr>
        <w:t>万元，评估值</w:t>
      </w:r>
      <w:r>
        <w:rPr>
          <w:rFonts w:ascii="宋体" w:hAnsi="宋体" w:eastAsia="宋体" w:cs="Times New Roman"/>
          <w:b w:val="0"/>
          <w:bCs w:val="0"/>
        </w:rPr>
        <w:t>184.47</w:t>
      </w:r>
      <w:r>
        <w:rPr>
          <w:rFonts w:hint="eastAsia" w:ascii="宋体" w:hAnsi="宋体" w:eastAsia="宋体" w:cs="Times New Roman"/>
          <w:b w:val="0"/>
          <w:bCs w:val="0"/>
        </w:rPr>
        <w:t>万元，增值0</w:t>
      </w:r>
      <w:r>
        <w:rPr>
          <w:rFonts w:ascii="宋体" w:hAnsi="宋体" w:eastAsia="宋体" w:cs="Times New Roman"/>
          <w:b w:val="0"/>
          <w:bCs w:val="0"/>
        </w:rPr>
        <w:t>.04</w:t>
      </w:r>
      <w:r>
        <w:rPr>
          <w:rFonts w:hint="eastAsia" w:ascii="宋体" w:hAnsi="宋体" w:eastAsia="宋体" w:cs="Times New Roman"/>
          <w:b w:val="0"/>
          <w:bCs w:val="0"/>
        </w:rPr>
        <w:t>万元，增值率0</w:t>
      </w:r>
      <w:r>
        <w:rPr>
          <w:rFonts w:ascii="宋体" w:hAnsi="宋体" w:eastAsia="宋体" w:cs="Times New Roman"/>
          <w:b w:val="0"/>
          <w:bCs w:val="0"/>
        </w:rPr>
        <w:t>.02</w:t>
      </w:r>
      <w:r>
        <w:rPr>
          <w:rFonts w:hint="eastAsia" w:ascii="宋体" w:hAnsi="宋体" w:eastAsia="宋体" w:cs="Times New Roman"/>
          <w:b w:val="0"/>
          <w:bCs w:val="0"/>
        </w:rPr>
        <w:t>%。详细内容见下表：</w:t>
      </w:r>
    </w:p>
    <w:p>
      <w:pPr>
        <w:spacing w:line="360" w:lineRule="auto"/>
        <w:jc w:val="center"/>
        <w:rPr>
          <w:rFonts w:ascii="宋体" w:hAnsi="宋体" w:eastAsia="宋体" w:cs="Times New Roman"/>
          <w:bCs w:val="0"/>
        </w:rPr>
      </w:pPr>
      <w:r>
        <w:rPr>
          <w:rFonts w:hint="eastAsia" w:ascii="宋体" w:hAnsi="宋体" w:eastAsia="宋体" w:cs="Times New Roman"/>
          <w:bCs w:val="0"/>
        </w:rPr>
        <w:t>南通产控邦盛创业投资管理有限公司</w:t>
      </w:r>
      <w:r>
        <w:rPr>
          <w:rFonts w:ascii="宋体" w:hAnsi="宋体" w:eastAsia="宋体" w:cs="Times New Roman"/>
          <w:bCs w:val="0"/>
        </w:rPr>
        <w:t>资产评估结果汇总表</w:t>
      </w:r>
    </w:p>
    <w:p>
      <w:pPr>
        <w:spacing w:line="360" w:lineRule="auto"/>
        <w:jc w:val="right"/>
        <w:rPr>
          <w:rFonts w:ascii="宋体" w:hAnsi="宋体" w:eastAsia="宋体" w:cs="Times New Roman"/>
          <w:b w:val="0"/>
          <w:bCs w:val="0"/>
          <w:sz w:val="21"/>
          <w:szCs w:val="20"/>
        </w:rPr>
      </w:pPr>
      <w:r>
        <w:rPr>
          <w:rFonts w:ascii="宋体" w:hAnsi="宋体" w:eastAsia="宋体" w:cs="Times New Roman"/>
          <w:b w:val="0"/>
          <w:bCs w:val="0"/>
          <w:sz w:val="21"/>
          <w:szCs w:val="20"/>
        </w:rPr>
        <w:t>单位：万元</w:t>
      </w:r>
    </w:p>
    <w:tbl>
      <w:tblPr>
        <w:tblStyle w:val="64"/>
        <w:tblW w:w="8784" w:type="dxa"/>
        <w:tblInd w:w="113" w:type="dxa"/>
        <w:tblLayout w:type="fixed"/>
        <w:tblCellMar>
          <w:top w:w="0" w:type="dxa"/>
          <w:left w:w="108" w:type="dxa"/>
          <w:bottom w:w="0" w:type="dxa"/>
          <w:right w:w="108" w:type="dxa"/>
        </w:tblCellMar>
      </w:tblPr>
      <w:tblGrid>
        <w:gridCol w:w="2263"/>
        <w:gridCol w:w="567"/>
        <w:gridCol w:w="1418"/>
        <w:gridCol w:w="1276"/>
        <w:gridCol w:w="1842"/>
        <w:gridCol w:w="1418"/>
      </w:tblGrid>
      <w:tr>
        <w:tblPrEx>
          <w:tblCellMar>
            <w:top w:w="0" w:type="dxa"/>
            <w:left w:w="108" w:type="dxa"/>
            <w:bottom w:w="0" w:type="dxa"/>
            <w:right w:w="108" w:type="dxa"/>
          </w:tblCellMar>
        </w:tblPrEx>
        <w:trPr>
          <w:trHeight w:val="315" w:hRule="atLeast"/>
        </w:trPr>
        <w:tc>
          <w:tcPr>
            <w:tcW w:w="2830"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hint="eastAsia" w:ascii="宋体" w:hAnsi="宋体" w:eastAsia="宋体" w:cs="Times New Roman"/>
                <w:b w:val="0"/>
                <w:bCs w:val="0"/>
                <w:color w:val="000000"/>
                <w:kern w:val="0"/>
                <w:sz w:val="20"/>
                <w:szCs w:val="20"/>
              </w:rPr>
              <w:t>项</w:t>
            </w:r>
            <w:r>
              <w:rPr>
                <w:rFonts w:ascii="Times New Roman" w:hAnsi="Times New Roman" w:eastAsia="宋体" w:cs="Times New Roman"/>
                <w:b w:val="0"/>
                <w:bCs w:val="0"/>
                <w:color w:val="000000"/>
                <w:kern w:val="0"/>
                <w:sz w:val="20"/>
                <w:szCs w:val="20"/>
              </w:rPr>
              <w:t xml:space="preserve">            </w:t>
            </w:r>
            <w:r>
              <w:rPr>
                <w:rFonts w:hint="eastAsia" w:ascii="宋体" w:hAnsi="宋体" w:eastAsia="宋体" w:cs="Times New Roman"/>
                <w:b w:val="0"/>
                <w:bCs w:val="0"/>
                <w:color w:val="000000"/>
                <w:kern w:val="0"/>
                <w:sz w:val="20"/>
                <w:szCs w:val="20"/>
              </w:rPr>
              <w:t>目</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账面价值</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评估价值</w:t>
            </w:r>
          </w:p>
        </w:tc>
        <w:tc>
          <w:tcPr>
            <w:tcW w:w="1842"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增减值</w:t>
            </w:r>
          </w:p>
        </w:tc>
        <w:tc>
          <w:tcPr>
            <w:tcW w:w="1418" w:type="dxa"/>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增（减）值率</w:t>
            </w:r>
            <w:r>
              <w:rPr>
                <w:rFonts w:ascii="Times New Roman" w:hAnsi="Times New Roman" w:eastAsia="宋体" w:cs="Times New Roman"/>
                <w:b w:val="0"/>
                <w:bCs w:val="0"/>
                <w:kern w:val="0"/>
                <w:sz w:val="20"/>
                <w:szCs w:val="20"/>
              </w:rPr>
              <w:t>%</w:t>
            </w:r>
          </w:p>
        </w:tc>
      </w:tr>
      <w:tr>
        <w:tblPrEx>
          <w:tblCellMar>
            <w:top w:w="0" w:type="dxa"/>
            <w:left w:w="108" w:type="dxa"/>
            <w:bottom w:w="0" w:type="dxa"/>
            <w:right w:w="108" w:type="dxa"/>
          </w:tblCellMar>
        </w:tblPrEx>
        <w:trPr>
          <w:trHeight w:val="315" w:hRule="atLeast"/>
        </w:trPr>
        <w:tc>
          <w:tcPr>
            <w:tcW w:w="28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 w:val="0"/>
                <w:bCs w:val="0"/>
                <w:color w:val="000000"/>
                <w:kern w:val="0"/>
                <w:sz w:val="20"/>
                <w:szCs w:val="20"/>
              </w:rPr>
            </w:pPr>
          </w:p>
        </w:tc>
        <w:tc>
          <w:tcPr>
            <w:tcW w:w="14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A</w:t>
            </w:r>
          </w:p>
        </w:tc>
        <w:tc>
          <w:tcPr>
            <w:tcW w:w="127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B</w:t>
            </w:r>
          </w:p>
        </w:tc>
        <w:tc>
          <w:tcPr>
            <w:tcW w:w="184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C=B-A</w:t>
            </w:r>
          </w:p>
        </w:tc>
        <w:tc>
          <w:tcPr>
            <w:tcW w:w="1418"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D=C/A×100%</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流动资产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63.40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63.40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非流动资产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2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125.97</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126.01</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0.04</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0.03</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其中：长期股权投资</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3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125.00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125.00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投资性房地产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4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固定资产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5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0.97</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1.01</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0.04</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4.12</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在建工程</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6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油气资产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7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无形资产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8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其中：土地使用权</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9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ind w:firstLine="400" w:firstLineChars="200"/>
              <w:jc w:val="left"/>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  </w:t>
            </w:r>
            <w:r>
              <w:rPr>
                <w:rFonts w:hint="eastAsia" w:ascii="宋体" w:hAnsi="宋体" w:eastAsia="宋体" w:cs="Times New Roman"/>
                <w:b w:val="0"/>
                <w:bCs w:val="0"/>
                <w:kern w:val="0"/>
                <w:sz w:val="20"/>
                <w:szCs w:val="20"/>
              </w:rPr>
              <w:t>其他非流动资产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color w:val="000000"/>
                <w:kern w:val="0"/>
                <w:sz w:val="20"/>
                <w:szCs w:val="20"/>
              </w:rPr>
            </w:pPr>
            <w:r>
              <w:rPr>
                <w:rFonts w:ascii="Times New Roman" w:hAnsi="Times New Roman" w:eastAsia="宋体" w:cs="Times New Roman"/>
                <w:b w:val="0"/>
                <w:bCs w:val="0"/>
                <w:color w:val="000000"/>
                <w:kern w:val="0"/>
                <w:sz w:val="20"/>
                <w:szCs w:val="20"/>
              </w:rPr>
              <w:t xml:space="preserve">10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资产总计</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11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189.37</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189.41</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0.04</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0.02</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流动负债</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12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4.94</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4.94</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Times New Roman"/>
                <w:b w:val="0"/>
                <w:bCs w:val="0"/>
                <w:kern w:val="0"/>
                <w:sz w:val="20"/>
                <w:szCs w:val="20"/>
              </w:rPr>
            </w:pPr>
            <w:r>
              <w:rPr>
                <w:rFonts w:hint="eastAsia" w:ascii="宋体" w:hAnsi="宋体" w:eastAsia="宋体" w:cs="Times New Roman"/>
                <w:b w:val="0"/>
                <w:bCs w:val="0"/>
                <w:kern w:val="0"/>
                <w:sz w:val="20"/>
                <w:szCs w:val="20"/>
              </w:rPr>
              <w:t>非流动负债</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13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r>
              <w:rPr>
                <w:rFonts w:ascii="宋体" w:hAnsi="宋体" w:eastAsia="宋体" w:cs="Times New Roman"/>
                <w:b w:val="0"/>
                <w:bCs w:val="0"/>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b w:val="0"/>
                <w:bCs w:val="0"/>
                <w:kern w:val="0"/>
                <w:sz w:val="18"/>
                <w:szCs w:val="18"/>
              </w:rPr>
            </w:pP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负债总计</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14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4.94</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4.94</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0.00</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0.00</w:t>
            </w:r>
          </w:p>
        </w:tc>
      </w:tr>
      <w:tr>
        <w:tblPrEx>
          <w:tblCellMar>
            <w:top w:w="0" w:type="dxa"/>
            <w:left w:w="108" w:type="dxa"/>
            <w:bottom w:w="0" w:type="dxa"/>
            <w:right w:w="108" w:type="dxa"/>
          </w:tblCellMar>
        </w:tblPrEx>
        <w:trPr>
          <w:trHeight w:val="315" w:hRule="atLeast"/>
        </w:trPr>
        <w:tc>
          <w:tcPr>
            <w:tcW w:w="2263"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Times New Roman"/>
                <w:kern w:val="0"/>
                <w:sz w:val="20"/>
                <w:szCs w:val="20"/>
              </w:rPr>
            </w:pPr>
            <w:r>
              <w:rPr>
                <w:rFonts w:hint="eastAsia" w:ascii="宋体" w:hAnsi="宋体" w:eastAsia="宋体" w:cs="Times New Roman"/>
                <w:kern w:val="0"/>
                <w:sz w:val="20"/>
                <w:szCs w:val="20"/>
              </w:rPr>
              <w:t>净资产</w:t>
            </w:r>
          </w:p>
        </w:tc>
        <w:tc>
          <w:tcPr>
            <w:tcW w:w="567"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b w:val="0"/>
                <w:bCs w:val="0"/>
                <w:kern w:val="0"/>
                <w:sz w:val="20"/>
                <w:szCs w:val="20"/>
              </w:rPr>
            </w:pPr>
            <w:r>
              <w:rPr>
                <w:rFonts w:ascii="Times New Roman" w:hAnsi="Times New Roman" w:eastAsia="宋体" w:cs="Times New Roman"/>
                <w:b w:val="0"/>
                <w:bCs w:val="0"/>
                <w:kern w:val="0"/>
                <w:sz w:val="20"/>
                <w:szCs w:val="20"/>
              </w:rPr>
              <w:t xml:space="preserve">15 </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184.43</w:t>
            </w:r>
          </w:p>
        </w:tc>
        <w:tc>
          <w:tcPr>
            <w:tcW w:w="1276"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184.47</w:t>
            </w:r>
          </w:p>
        </w:tc>
        <w:tc>
          <w:tcPr>
            <w:tcW w:w="1842"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0.04</w:t>
            </w:r>
          </w:p>
        </w:tc>
        <w:tc>
          <w:tcPr>
            <w:tcW w:w="1418" w:type="dxa"/>
            <w:tcBorders>
              <w:top w:val="nil"/>
              <w:left w:val="nil"/>
              <w:bottom w:val="single" w:color="auto" w:sz="4" w:space="0"/>
              <w:right w:val="single" w:color="auto" w:sz="4" w:space="0"/>
            </w:tcBorders>
            <w:noWrap/>
            <w:vAlign w:val="center"/>
          </w:tcPr>
          <w:p>
            <w:pPr>
              <w:widowControl/>
              <w:jc w:val="right"/>
              <w:rPr>
                <w:rFonts w:ascii="宋体" w:hAnsi="宋体" w:eastAsia="宋体" w:cs="Times New Roman"/>
                <w:kern w:val="0"/>
                <w:sz w:val="18"/>
                <w:szCs w:val="18"/>
              </w:rPr>
            </w:pPr>
            <w:r>
              <w:rPr>
                <w:rFonts w:ascii="宋体" w:hAnsi="宋体" w:eastAsia="宋体" w:cs="Times New Roman"/>
                <w:sz w:val="18"/>
                <w:szCs w:val="18"/>
              </w:rPr>
              <w:t>0.02</w:t>
            </w:r>
          </w:p>
        </w:tc>
      </w:tr>
    </w:tbl>
    <w:p>
      <w:pPr>
        <w:rPr>
          <w:rFonts w:ascii="宋体" w:hAnsi="宋体" w:eastAsia="宋体"/>
        </w:rPr>
      </w:pPr>
    </w:p>
    <w:p>
      <w:pPr>
        <w:spacing w:line="360" w:lineRule="auto"/>
        <w:ind w:firstLine="482" w:firstLineChars="200"/>
        <w:rPr>
          <w:rFonts w:ascii="宋体" w:hAnsi="宋体" w:eastAsia="宋体"/>
        </w:rPr>
      </w:pPr>
      <w:r>
        <w:rPr>
          <w:rFonts w:hint="eastAsia" w:ascii="宋体" w:hAnsi="宋体" w:eastAsia="宋体"/>
        </w:rPr>
        <w:t>截止评估基准日，江苏省沿海开发投资有限公司拟增资扩股涉及的南通产控邦盛创业投资管理有限公司股东全部权益价值为</w:t>
      </w:r>
      <w:r>
        <w:rPr>
          <w:rFonts w:ascii="宋体" w:hAnsi="宋体" w:eastAsia="宋体"/>
        </w:rPr>
        <w:t>184.47</w:t>
      </w:r>
      <w:r>
        <w:rPr>
          <w:rFonts w:hint="eastAsia" w:ascii="宋体" w:hAnsi="宋体" w:eastAsia="宋体"/>
        </w:rPr>
        <w:t>万元（壹佰捌拾肆万肆仟柒佰元整）。</w:t>
      </w:r>
    </w:p>
    <w:bookmarkEnd w:id="67"/>
    <w:bookmarkEnd w:id="68"/>
    <w:p>
      <w:pPr>
        <w:pStyle w:val="3"/>
        <w:spacing w:before="0" w:after="0" w:line="360" w:lineRule="auto"/>
        <w:ind w:firstLine="482" w:firstLineChars="200"/>
        <w:rPr>
          <w:rFonts w:eastAsiaTheme="minorEastAsia"/>
          <w:bCs w:val="0"/>
          <w:szCs w:val="24"/>
        </w:rPr>
      </w:pPr>
      <w:bookmarkStart w:id="69" w:name="_Toc90646077"/>
      <w:bookmarkStart w:id="70" w:name="_Toc86928370"/>
      <w:r>
        <w:rPr>
          <w:rFonts w:hint="eastAsia" w:eastAsiaTheme="minorEastAsia"/>
          <w:bCs w:val="0"/>
          <w:szCs w:val="24"/>
        </w:rPr>
        <w:t>二</w:t>
      </w:r>
      <w:r>
        <w:rPr>
          <w:rFonts w:eastAsiaTheme="minorEastAsia"/>
          <w:bCs w:val="0"/>
          <w:szCs w:val="24"/>
        </w:rPr>
        <w:t>、评估增（减）值原因</w:t>
      </w:r>
      <w:bookmarkEnd w:id="69"/>
      <w:bookmarkEnd w:id="70"/>
    </w:p>
    <w:p>
      <w:pPr>
        <w:topLinePunct/>
        <w:spacing w:line="360" w:lineRule="auto"/>
        <w:ind w:firstLine="480" w:firstLineChars="200"/>
        <w:rPr>
          <w:b w:val="0"/>
        </w:rPr>
      </w:pPr>
      <w:r>
        <w:rPr>
          <w:rFonts w:hint="eastAsia"/>
          <w:b w:val="0"/>
        </w:rPr>
        <w:t>（</w:t>
      </w:r>
      <w:r>
        <w:rPr>
          <w:b w:val="0"/>
        </w:rPr>
        <w:t>1</w:t>
      </w:r>
      <w:r>
        <w:rPr>
          <w:rFonts w:hint="eastAsia"/>
          <w:b w:val="0"/>
        </w:rPr>
        <w:t>）</w:t>
      </w:r>
      <w:r>
        <w:rPr>
          <w:b w:val="0"/>
        </w:rPr>
        <w:t>固定资产评估</w:t>
      </w:r>
      <w:r>
        <w:rPr>
          <w:rFonts w:hint="eastAsia"/>
          <w:b w:val="0"/>
        </w:rPr>
        <w:t>增值</w:t>
      </w:r>
      <w:r>
        <w:rPr>
          <w:b w:val="0"/>
        </w:rPr>
        <w:t>0.04万元，</w:t>
      </w:r>
      <w:r>
        <w:rPr>
          <w:rFonts w:hint="eastAsia"/>
          <w:b w:val="0"/>
        </w:rPr>
        <w:t>增值率4</w:t>
      </w:r>
      <w:r>
        <w:rPr>
          <w:b w:val="0"/>
        </w:rPr>
        <w:t>.12</w:t>
      </w:r>
      <w:r>
        <w:rPr>
          <w:rFonts w:hint="eastAsia"/>
          <w:b w:val="0"/>
        </w:rPr>
        <w:t>%</w:t>
      </w:r>
      <w:r>
        <w:rPr>
          <w:b w:val="0"/>
        </w:rPr>
        <w:t>，</w:t>
      </w:r>
      <w:r>
        <w:rPr>
          <w:rFonts w:hint="eastAsia"/>
          <w:b w:val="0"/>
        </w:rPr>
        <w:t>主要原因是设备类资产评估时按设备的经济寿命考虑和计算成新率，而经济寿命一般要大于会计上的折旧年限，致使采用成本法计算得出的设备类固定资产评估净值要高于账面净值，故导致评估净值增值。</w:t>
      </w:r>
    </w:p>
    <w:p>
      <w:pPr>
        <w:widowControl/>
        <w:jc w:val="left"/>
        <w:rPr>
          <w:rFonts w:ascii="宋体" w:hAnsi="宋体" w:eastAsia="宋体"/>
          <w:b w:val="0"/>
        </w:rPr>
      </w:pPr>
    </w:p>
    <w:sectPr>
      <w:footerReference r:id="rId5" w:type="first"/>
      <w:headerReference r:id="rId3" w:type="default"/>
      <w:footerReference r:id="rId4" w:type="default"/>
      <w:pgSz w:w="11907" w:h="16840"/>
      <w:pgMar w:top="1701" w:right="1701" w:bottom="1701" w:left="1701" w:header="1134" w:footer="1134" w:gutter="0"/>
      <w:pgNumType w:start="1"/>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仿宋">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Latha">
    <w:panose1 w:val="020B0604020202020204"/>
    <w:charset w:val="00"/>
    <w:family w:val="swiss"/>
    <w:pitch w:val="default"/>
    <w:sig w:usb0="001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昆仑楷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Frutiger 45 Light">
    <w:altName w:val="Arial"/>
    <w:panose1 w:val="00000000000000000000"/>
    <w:charset w:val="00"/>
    <w:family w:val="swiss"/>
    <w:pitch w:val="default"/>
    <w:sig w:usb0="00000000" w:usb1="00000000" w:usb2="00000000" w:usb3="00000000" w:csb0="00000193" w:csb1="00000000"/>
  </w:font>
  <w:font w:name="MS PGothic">
    <w:panose1 w:val="020B0600070205080204"/>
    <w:charset w:val="80"/>
    <w:family w:val="swiss"/>
    <w:pitch w:val="default"/>
    <w:sig w:usb0="E00002FF" w:usb1="6AC7FDFB" w:usb2="00000012" w:usb3="00000000" w:csb0="4002009F" w:csb1="DFD70000"/>
  </w:font>
  <w:font w:name="Verdana">
    <w:panose1 w:val="020B0604030504040204"/>
    <w:charset w:val="00"/>
    <w:family w:val="swiss"/>
    <w:pitch w:val="default"/>
    <w:sig w:usb0="A1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文鼎小标宋简">
    <w:altName w:val="宋体"/>
    <w:panose1 w:val="00000000000000000000"/>
    <w:charset w:val="86"/>
    <w:family w:val="modern"/>
    <w:pitch w:val="default"/>
    <w:sig w:usb0="00000000" w:usb1="00000000" w:usb2="00000010" w:usb3="00000000" w:csb0="00040000" w:csb1="00000000"/>
  </w:font>
  <w:font w:name="SC STKaiti">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五">
    <w:altName w:val="黑体"/>
    <w:panose1 w:val="00000000000000000000"/>
    <w:charset w:val="86"/>
    <w:family w:val="auto"/>
    <w:pitch w:val="default"/>
    <w:sig w:usb0="00000000" w:usb1="00000000" w:usb2="00000010" w:usb3="00000000" w:csb0="00040000" w:csb1="00000000"/>
  </w:font>
  <w:font w:name="长城粗隶书">
    <w:altName w:val="黑体"/>
    <w:panose1 w:val="00000000000000000000"/>
    <w:charset w:val="86"/>
    <w:family w:val="modern"/>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昆仑粗隶书">
    <w:altName w:val="黑体"/>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eastAsia="宋体" w:cs="Times New Roman"/>
        <w:b w:val="0"/>
        <w:bCs w:val="0"/>
        <w:sz w:val="18"/>
        <w:szCs w:val="18"/>
      </w:rPr>
    </w:pPr>
    <w:r>
      <w:rPr>
        <w:rFonts w:hint="eastAsia" w:ascii="宋体" w:hAnsi="宋体" w:eastAsia="宋体" w:cs="Times New Roman"/>
        <w:b w:val="0"/>
        <w:bCs w:val="0"/>
        <w:sz w:val="18"/>
        <w:szCs w:val="18"/>
      </w:rPr>
      <w:t>北京北方亚事资产评估事务所（特殊普通合伙）地址：北京市西城区广内大街6号枫桦豪景A座</w:t>
    </w:r>
  </w:p>
  <w:p>
    <w:pPr>
      <w:tabs>
        <w:tab w:val="center" w:pos="4153"/>
        <w:tab w:val="right" w:pos="8306"/>
      </w:tabs>
      <w:snapToGrid w:val="0"/>
      <w:jc w:val="left"/>
      <w:rPr>
        <w:rFonts w:ascii="宋体" w:hAnsi="宋体" w:eastAsia="宋体" w:cs="Times New Roman"/>
        <w:b w:val="0"/>
        <w:bCs w:val="0"/>
        <w:sz w:val="18"/>
        <w:szCs w:val="18"/>
      </w:rPr>
    </w:pPr>
    <w:r>
      <w:rPr>
        <w:rFonts w:hint="eastAsia" w:ascii="宋体" w:hAnsi="宋体" w:eastAsia="宋体" w:cs="Times New Roman"/>
        <w:b w:val="0"/>
        <w:bCs w:val="0"/>
        <w:sz w:val="18"/>
        <w:szCs w:val="18"/>
      </w:rPr>
      <w:t>电话：010-83557569  传真：010-83543089  E-mail：bfys@ien.com.cn  邮编：100053</w:t>
    </w:r>
  </w:p>
  <w:p>
    <w:pPr>
      <w:tabs>
        <w:tab w:val="center" w:pos="4153"/>
        <w:tab w:val="right" w:pos="8306"/>
      </w:tabs>
      <w:snapToGrid w:val="0"/>
      <w:jc w:val="center"/>
      <w:rPr>
        <w:rFonts w:ascii="宋体" w:hAnsi="宋体" w:eastAsia="宋体" w:cs="Times New Roman"/>
        <w:b w:val="0"/>
        <w:bCs w:val="0"/>
        <w:sz w:val="18"/>
        <w:szCs w:val="18"/>
        <w:lang w:val="zh-CN"/>
      </w:rPr>
    </w:pPr>
    <w:r>
      <w:rPr>
        <w:rFonts w:hint="eastAsia" w:ascii="宋体" w:hAnsi="宋体" w:eastAsia="宋体" w:cs="Times New Roman"/>
        <w:b w:val="0"/>
        <w:bCs w:val="0"/>
        <w:kern w:val="0"/>
        <w:sz w:val="18"/>
        <w:szCs w:val="18"/>
        <w:lang w:val="zh-CN" w:eastAsia="zh-CN"/>
      </w:rPr>
      <w:fldChar w:fldCharType="begin"/>
    </w:r>
    <w:r>
      <w:rPr>
        <w:rFonts w:hint="eastAsia" w:ascii="宋体" w:hAnsi="宋体" w:eastAsia="宋体" w:cs="Times New Roman"/>
        <w:b w:val="0"/>
        <w:bCs w:val="0"/>
        <w:kern w:val="0"/>
        <w:sz w:val="18"/>
        <w:szCs w:val="18"/>
        <w:lang w:val="zh-CN" w:eastAsia="zh-CN"/>
      </w:rPr>
      <w:instrText xml:space="preserve"> PAGE </w:instrText>
    </w:r>
    <w:r>
      <w:rPr>
        <w:rFonts w:hint="eastAsia" w:ascii="宋体" w:hAnsi="宋体" w:eastAsia="宋体" w:cs="Times New Roman"/>
        <w:b w:val="0"/>
        <w:bCs w:val="0"/>
        <w:kern w:val="0"/>
        <w:sz w:val="18"/>
        <w:szCs w:val="18"/>
        <w:lang w:val="zh-CN" w:eastAsia="zh-CN"/>
      </w:rPr>
      <w:fldChar w:fldCharType="separate"/>
    </w:r>
    <w:r>
      <w:rPr>
        <w:rFonts w:ascii="宋体" w:hAnsi="宋体" w:eastAsia="宋体" w:cs="Times New Roman"/>
        <w:b w:val="0"/>
        <w:bCs w:val="0"/>
        <w:kern w:val="0"/>
        <w:sz w:val="18"/>
        <w:szCs w:val="18"/>
        <w:lang w:val="zh-CN" w:eastAsia="zh-CN"/>
      </w:rPr>
      <w:t>15</w:t>
    </w:r>
    <w:r>
      <w:rPr>
        <w:rFonts w:hint="eastAsia" w:ascii="宋体" w:hAnsi="宋体" w:eastAsia="宋体" w:cs="Times New Roman"/>
        <w:b w:val="0"/>
        <w:bCs w:val="0"/>
        <w:kern w:val="0"/>
        <w:sz w:val="18"/>
        <w:szCs w:val="18"/>
        <w:lang w:val="zh-CN"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eastAsia="宋体" w:cs="Times New Roman"/>
        <w:b w:val="0"/>
        <w:bCs w:val="0"/>
        <w:sz w:val="18"/>
        <w:szCs w:val="18"/>
      </w:rPr>
    </w:pPr>
    <w:r>
      <w:rPr>
        <w:rFonts w:hint="eastAsia" w:ascii="宋体" w:hAnsi="宋体" w:eastAsia="宋体" w:cs="Times New Roman"/>
        <w:b w:val="0"/>
        <w:bCs w:val="0"/>
        <w:sz w:val="18"/>
        <w:szCs w:val="18"/>
      </w:rPr>
      <w:t>北京北方亚事资产评估事务所（特殊普通合伙）地址：北京市西城区广内大街6号枫桦豪景A座</w:t>
    </w:r>
  </w:p>
  <w:p>
    <w:pPr>
      <w:tabs>
        <w:tab w:val="center" w:pos="4153"/>
        <w:tab w:val="right" w:pos="8306"/>
      </w:tabs>
      <w:snapToGrid w:val="0"/>
      <w:jc w:val="left"/>
      <w:rPr>
        <w:rFonts w:ascii="宋体" w:hAnsi="宋体" w:eastAsia="宋体" w:cs="Times New Roman"/>
        <w:b w:val="0"/>
        <w:bCs w:val="0"/>
        <w:sz w:val="18"/>
        <w:szCs w:val="18"/>
      </w:rPr>
    </w:pPr>
    <w:r>
      <w:rPr>
        <w:rFonts w:hint="eastAsia" w:ascii="宋体" w:hAnsi="宋体" w:eastAsia="宋体" w:cs="Times New Roman"/>
        <w:b w:val="0"/>
        <w:bCs w:val="0"/>
        <w:sz w:val="18"/>
        <w:szCs w:val="18"/>
      </w:rPr>
      <w:t>电话：010-83557569  传真：010-83543089  E-mail：bfys@ien.com.cn  邮编：100053</w:t>
    </w:r>
  </w:p>
  <w:p>
    <w:pPr>
      <w:tabs>
        <w:tab w:val="center" w:pos="4153"/>
        <w:tab w:val="right" w:pos="8306"/>
      </w:tabs>
      <w:snapToGrid w:val="0"/>
      <w:jc w:val="center"/>
      <w:rPr>
        <w:rFonts w:ascii="宋体" w:hAnsi="宋体" w:eastAsia="宋体" w:cs="Times New Roman"/>
        <w:b w:val="0"/>
        <w:bCs w:val="0"/>
        <w:sz w:val="18"/>
        <w:szCs w:val="18"/>
        <w:lang w:val="zh-CN"/>
      </w:rPr>
    </w:pPr>
    <w:r>
      <w:rPr>
        <w:rFonts w:hint="eastAsia" w:ascii="宋体" w:hAnsi="宋体" w:eastAsia="宋体" w:cs="Times New Roman"/>
        <w:b w:val="0"/>
        <w:bCs w:val="0"/>
        <w:kern w:val="0"/>
        <w:sz w:val="18"/>
        <w:szCs w:val="18"/>
        <w:lang w:val="zh-CN" w:eastAsia="zh-CN"/>
      </w:rPr>
      <w:fldChar w:fldCharType="begin"/>
    </w:r>
    <w:r>
      <w:rPr>
        <w:rFonts w:hint="eastAsia" w:ascii="宋体" w:hAnsi="宋体" w:eastAsia="宋体" w:cs="Times New Roman"/>
        <w:b w:val="0"/>
        <w:bCs w:val="0"/>
        <w:kern w:val="0"/>
        <w:sz w:val="18"/>
        <w:szCs w:val="18"/>
        <w:lang w:val="zh-CN" w:eastAsia="zh-CN"/>
      </w:rPr>
      <w:instrText xml:space="preserve"> PAGE </w:instrText>
    </w:r>
    <w:r>
      <w:rPr>
        <w:rFonts w:hint="eastAsia" w:ascii="宋体" w:hAnsi="宋体" w:eastAsia="宋体" w:cs="Times New Roman"/>
        <w:b w:val="0"/>
        <w:bCs w:val="0"/>
        <w:kern w:val="0"/>
        <w:sz w:val="18"/>
        <w:szCs w:val="18"/>
        <w:lang w:val="zh-CN" w:eastAsia="zh-CN"/>
      </w:rPr>
      <w:fldChar w:fldCharType="separate"/>
    </w:r>
    <w:r>
      <w:rPr>
        <w:rFonts w:ascii="宋体" w:hAnsi="宋体" w:eastAsia="宋体" w:cs="Times New Roman"/>
        <w:b w:val="0"/>
        <w:bCs w:val="0"/>
        <w:kern w:val="0"/>
        <w:sz w:val="18"/>
        <w:szCs w:val="18"/>
        <w:lang w:val="zh-CN" w:eastAsia="zh-CN"/>
      </w:rPr>
      <w:t>1</w:t>
    </w:r>
    <w:r>
      <w:rPr>
        <w:rFonts w:hint="eastAsia" w:ascii="宋体" w:hAnsi="宋体" w:eastAsia="宋体" w:cs="Times New Roman"/>
        <w:b w:val="0"/>
        <w:bCs w:val="0"/>
        <w:kern w:val="0"/>
        <w:sz w:val="18"/>
        <w:szCs w:val="18"/>
        <w:lang w:val="zh-CN"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宋体" w:hAnsi="宋体" w:eastAsia="宋体"/>
        <w:b w:val="0"/>
        <w:szCs w:val="36"/>
        <w:lang w:val="zh-CN"/>
      </w:rPr>
    </w:pPr>
    <w:r>
      <w:rPr>
        <w:rFonts w:hint="eastAsia" w:ascii="宋体" w:hAnsi="宋体" w:eastAsia="宋体"/>
        <w:b w:val="0"/>
        <w:szCs w:val="36"/>
        <w:lang w:val="zh-CN"/>
      </w:rPr>
      <w:t>江苏省沿海开发投资有限公司拟对外增资涉及的</w:t>
    </w:r>
  </w:p>
  <w:p>
    <w:pPr>
      <w:pStyle w:val="41"/>
      <w:rPr>
        <w:rFonts w:ascii="宋体" w:hAnsi="宋体" w:eastAsia="宋体"/>
        <w:b w:val="0"/>
        <w:szCs w:val="36"/>
        <w:lang w:val="zh-CN"/>
      </w:rPr>
    </w:pPr>
    <w:r>
      <w:rPr>
        <w:rFonts w:hint="eastAsia" w:ascii="宋体" w:hAnsi="宋体" w:eastAsia="宋体"/>
        <w:b w:val="0"/>
        <w:szCs w:val="36"/>
        <w:lang w:val="zh-CN"/>
      </w:rPr>
      <w:t>南通产控邦盛创业投资管理有限公司股东全部权益价值资产评估说明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90"/>
    <w:rsid w:val="00001D73"/>
    <w:rsid w:val="00002292"/>
    <w:rsid w:val="00002FA5"/>
    <w:rsid w:val="0000406F"/>
    <w:rsid w:val="000049F8"/>
    <w:rsid w:val="00005095"/>
    <w:rsid w:val="00005D58"/>
    <w:rsid w:val="000071FC"/>
    <w:rsid w:val="00007530"/>
    <w:rsid w:val="00007741"/>
    <w:rsid w:val="00007992"/>
    <w:rsid w:val="00007A25"/>
    <w:rsid w:val="00007BBC"/>
    <w:rsid w:val="00010485"/>
    <w:rsid w:val="000105D3"/>
    <w:rsid w:val="00010656"/>
    <w:rsid w:val="00011526"/>
    <w:rsid w:val="0001169B"/>
    <w:rsid w:val="00011CF5"/>
    <w:rsid w:val="00012075"/>
    <w:rsid w:val="0001242F"/>
    <w:rsid w:val="00012B7E"/>
    <w:rsid w:val="000132E3"/>
    <w:rsid w:val="0001360E"/>
    <w:rsid w:val="00013BF0"/>
    <w:rsid w:val="000148B9"/>
    <w:rsid w:val="000149FB"/>
    <w:rsid w:val="00015282"/>
    <w:rsid w:val="000153A9"/>
    <w:rsid w:val="00015532"/>
    <w:rsid w:val="00015A11"/>
    <w:rsid w:val="0001642B"/>
    <w:rsid w:val="00016856"/>
    <w:rsid w:val="000201F3"/>
    <w:rsid w:val="0002031D"/>
    <w:rsid w:val="0002106F"/>
    <w:rsid w:val="00021469"/>
    <w:rsid w:val="000217BC"/>
    <w:rsid w:val="00021A66"/>
    <w:rsid w:val="00021B60"/>
    <w:rsid w:val="00021C80"/>
    <w:rsid w:val="00021DBD"/>
    <w:rsid w:val="00021EF9"/>
    <w:rsid w:val="000222F1"/>
    <w:rsid w:val="00022DC1"/>
    <w:rsid w:val="000233A5"/>
    <w:rsid w:val="000233D1"/>
    <w:rsid w:val="00023740"/>
    <w:rsid w:val="00023928"/>
    <w:rsid w:val="00023966"/>
    <w:rsid w:val="00023B69"/>
    <w:rsid w:val="00025685"/>
    <w:rsid w:val="00025AF4"/>
    <w:rsid w:val="000262C0"/>
    <w:rsid w:val="00026FE2"/>
    <w:rsid w:val="00027792"/>
    <w:rsid w:val="00027BFD"/>
    <w:rsid w:val="000304A0"/>
    <w:rsid w:val="00030C70"/>
    <w:rsid w:val="0003103D"/>
    <w:rsid w:val="00031457"/>
    <w:rsid w:val="00031462"/>
    <w:rsid w:val="00031D5E"/>
    <w:rsid w:val="00032050"/>
    <w:rsid w:val="00032346"/>
    <w:rsid w:val="0003246B"/>
    <w:rsid w:val="000328A3"/>
    <w:rsid w:val="0003290C"/>
    <w:rsid w:val="00032AA9"/>
    <w:rsid w:val="00032B9A"/>
    <w:rsid w:val="00032FEC"/>
    <w:rsid w:val="00033532"/>
    <w:rsid w:val="00033B44"/>
    <w:rsid w:val="00034138"/>
    <w:rsid w:val="00034368"/>
    <w:rsid w:val="000343D0"/>
    <w:rsid w:val="00034869"/>
    <w:rsid w:val="00034BE1"/>
    <w:rsid w:val="00034CD4"/>
    <w:rsid w:val="00035267"/>
    <w:rsid w:val="000361A0"/>
    <w:rsid w:val="000363AF"/>
    <w:rsid w:val="000364E2"/>
    <w:rsid w:val="00036978"/>
    <w:rsid w:val="00036B7A"/>
    <w:rsid w:val="00037960"/>
    <w:rsid w:val="00040D97"/>
    <w:rsid w:val="000423FA"/>
    <w:rsid w:val="00042492"/>
    <w:rsid w:val="00044CDA"/>
    <w:rsid w:val="00045AC4"/>
    <w:rsid w:val="000465C7"/>
    <w:rsid w:val="0004726F"/>
    <w:rsid w:val="00047428"/>
    <w:rsid w:val="000509DB"/>
    <w:rsid w:val="0005161A"/>
    <w:rsid w:val="000521D3"/>
    <w:rsid w:val="00053793"/>
    <w:rsid w:val="00054145"/>
    <w:rsid w:val="0005433A"/>
    <w:rsid w:val="000543EA"/>
    <w:rsid w:val="00054D1A"/>
    <w:rsid w:val="00055654"/>
    <w:rsid w:val="00055922"/>
    <w:rsid w:val="00056EB5"/>
    <w:rsid w:val="00056F2A"/>
    <w:rsid w:val="000570A5"/>
    <w:rsid w:val="000570E1"/>
    <w:rsid w:val="0005790F"/>
    <w:rsid w:val="00057FE4"/>
    <w:rsid w:val="0006032B"/>
    <w:rsid w:val="000613AC"/>
    <w:rsid w:val="00061C26"/>
    <w:rsid w:val="00062FA9"/>
    <w:rsid w:val="00064C74"/>
    <w:rsid w:val="00064E43"/>
    <w:rsid w:val="000657A4"/>
    <w:rsid w:val="00066142"/>
    <w:rsid w:val="000663FC"/>
    <w:rsid w:val="000668E0"/>
    <w:rsid w:val="00067170"/>
    <w:rsid w:val="000671FC"/>
    <w:rsid w:val="0006737E"/>
    <w:rsid w:val="00070641"/>
    <w:rsid w:val="0007096C"/>
    <w:rsid w:val="000710A4"/>
    <w:rsid w:val="000712D3"/>
    <w:rsid w:val="00071985"/>
    <w:rsid w:val="00071B18"/>
    <w:rsid w:val="00071D27"/>
    <w:rsid w:val="00072803"/>
    <w:rsid w:val="0007409C"/>
    <w:rsid w:val="000743E5"/>
    <w:rsid w:val="00074565"/>
    <w:rsid w:val="00074636"/>
    <w:rsid w:val="000746F1"/>
    <w:rsid w:val="00074DA9"/>
    <w:rsid w:val="00075864"/>
    <w:rsid w:val="00076779"/>
    <w:rsid w:val="00077090"/>
    <w:rsid w:val="000774F3"/>
    <w:rsid w:val="00077570"/>
    <w:rsid w:val="000776BF"/>
    <w:rsid w:val="00080851"/>
    <w:rsid w:val="00081B90"/>
    <w:rsid w:val="00082573"/>
    <w:rsid w:val="00082908"/>
    <w:rsid w:val="00083849"/>
    <w:rsid w:val="00084BB6"/>
    <w:rsid w:val="000853B1"/>
    <w:rsid w:val="000854A2"/>
    <w:rsid w:val="000869B4"/>
    <w:rsid w:val="00086EB1"/>
    <w:rsid w:val="0008704F"/>
    <w:rsid w:val="00087798"/>
    <w:rsid w:val="00091572"/>
    <w:rsid w:val="00091E7E"/>
    <w:rsid w:val="00092412"/>
    <w:rsid w:val="000928C9"/>
    <w:rsid w:val="00092D3B"/>
    <w:rsid w:val="00093AEB"/>
    <w:rsid w:val="00093F19"/>
    <w:rsid w:val="000942F3"/>
    <w:rsid w:val="000946CF"/>
    <w:rsid w:val="000947B9"/>
    <w:rsid w:val="000950FF"/>
    <w:rsid w:val="00095935"/>
    <w:rsid w:val="00095B22"/>
    <w:rsid w:val="00095F5A"/>
    <w:rsid w:val="00096CB5"/>
    <w:rsid w:val="00097626"/>
    <w:rsid w:val="0009795B"/>
    <w:rsid w:val="00097A1D"/>
    <w:rsid w:val="00097FEE"/>
    <w:rsid w:val="000A0B68"/>
    <w:rsid w:val="000A0E49"/>
    <w:rsid w:val="000A13F5"/>
    <w:rsid w:val="000A17AE"/>
    <w:rsid w:val="000A19B3"/>
    <w:rsid w:val="000A37AE"/>
    <w:rsid w:val="000A3879"/>
    <w:rsid w:val="000A3884"/>
    <w:rsid w:val="000A3B1E"/>
    <w:rsid w:val="000A5002"/>
    <w:rsid w:val="000A5F80"/>
    <w:rsid w:val="000A66BB"/>
    <w:rsid w:val="000A708F"/>
    <w:rsid w:val="000A7134"/>
    <w:rsid w:val="000A732B"/>
    <w:rsid w:val="000A7BD3"/>
    <w:rsid w:val="000B0128"/>
    <w:rsid w:val="000B047A"/>
    <w:rsid w:val="000B06E4"/>
    <w:rsid w:val="000B18F2"/>
    <w:rsid w:val="000B1930"/>
    <w:rsid w:val="000B1AED"/>
    <w:rsid w:val="000B295C"/>
    <w:rsid w:val="000B2FB3"/>
    <w:rsid w:val="000B344D"/>
    <w:rsid w:val="000B3694"/>
    <w:rsid w:val="000B3741"/>
    <w:rsid w:val="000B6D2A"/>
    <w:rsid w:val="000B6E4C"/>
    <w:rsid w:val="000B773E"/>
    <w:rsid w:val="000B7851"/>
    <w:rsid w:val="000B7A24"/>
    <w:rsid w:val="000C03E5"/>
    <w:rsid w:val="000C08B1"/>
    <w:rsid w:val="000C0B9C"/>
    <w:rsid w:val="000C0CEF"/>
    <w:rsid w:val="000C2295"/>
    <w:rsid w:val="000C244C"/>
    <w:rsid w:val="000C25B4"/>
    <w:rsid w:val="000C281F"/>
    <w:rsid w:val="000C2F10"/>
    <w:rsid w:val="000C338F"/>
    <w:rsid w:val="000C33CF"/>
    <w:rsid w:val="000C3462"/>
    <w:rsid w:val="000C47BE"/>
    <w:rsid w:val="000C4AD4"/>
    <w:rsid w:val="000C4C00"/>
    <w:rsid w:val="000C4CB9"/>
    <w:rsid w:val="000C543D"/>
    <w:rsid w:val="000C55A1"/>
    <w:rsid w:val="000C68B3"/>
    <w:rsid w:val="000C7773"/>
    <w:rsid w:val="000D0174"/>
    <w:rsid w:val="000D1807"/>
    <w:rsid w:val="000D1C08"/>
    <w:rsid w:val="000D20E3"/>
    <w:rsid w:val="000D20FB"/>
    <w:rsid w:val="000D27A5"/>
    <w:rsid w:val="000D320D"/>
    <w:rsid w:val="000D3FDA"/>
    <w:rsid w:val="000D4BC8"/>
    <w:rsid w:val="000D567C"/>
    <w:rsid w:val="000D5C07"/>
    <w:rsid w:val="000D690F"/>
    <w:rsid w:val="000D6B91"/>
    <w:rsid w:val="000D751A"/>
    <w:rsid w:val="000D79DA"/>
    <w:rsid w:val="000D7D76"/>
    <w:rsid w:val="000D7FE4"/>
    <w:rsid w:val="000E0267"/>
    <w:rsid w:val="000E0AAC"/>
    <w:rsid w:val="000E19C5"/>
    <w:rsid w:val="000E2A70"/>
    <w:rsid w:val="000E34E7"/>
    <w:rsid w:val="000E459D"/>
    <w:rsid w:val="000E4B68"/>
    <w:rsid w:val="000E5A8A"/>
    <w:rsid w:val="000E5FDB"/>
    <w:rsid w:val="000E6048"/>
    <w:rsid w:val="000E6066"/>
    <w:rsid w:val="000E66BD"/>
    <w:rsid w:val="000E6A4D"/>
    <w:rsid w:val="000E7138"/>
    <w:rsid w:val="000E7225"/>
    <w:rsid w:val="000E78E7"/>
    <w:rsid w:val="000E7A6A"/>
    <w:rsid w:val="000E7CBF"/>
    <w:rsid w:val="000F02C6"/>
    <w:rsid w:val="000F097A"/>
    <w:rsid w:val="000F12D0"/>
    <w:rsid w:val="000F170C"/>
    <w:rsid w:val="000F184A"/>
    <w:rsid w:val="000F1886"/>
    <w:rsid w:val="000F1AC1"/>
    <w:rsid w:val="000F313B"/>
    <w:rsid w:val="000F42F4"/>
    <w:rsid w:val="000F4796"/>
    <w:rsid w:val="000F50DC"/>
    <w:rsid w:val="000F52E9"/>
    <w:rsid w:val="000F578D"/>
    <w:rsid w:val="000F586A"/>
    <w:rsid w:val="000F6856"/>
    <w:rsid w:val="000F70C1"/>
    <w:rsid w:val="000F74A0"/>
    <w:rsid w:val="000F7689"/>
    <w:rsid w:val="00100079"/>
    <w:rsid w:val="001010FC"/>
    <w:rsid w:val="00101814"/>
    <w:rsid w:val="0010189D"/>
    <w:rsid w:val="00101DED"/>
    <w:rsid w:val="00101F62"/>
    <w:rsid w:val="0010203F"/>
    <w:rsid w:val="0010228F"/>
    <w:rsid w:val="001022D2"/>
    <w:rsid w:val="00102640"/>
    <w:rsid w:val="00103322"/>
    <w:rsid w:val="001033EB"/>
    <w:rsid w:val="00103C43"/>
    <w:rsid w:val="00104035"/>
    <w:rsid w:val="0010417C"/>
    <w:rsid w:val="00104E16"/>
    <w:rsid w:val="00105013"/>
    <w:rsid w:val="0010542E"/>
    <w:rsid w:val="00105F92"/>
    <w:rsid w:val="00106167"/>
    <w:rsid w:val="001064C0"/>
    <w:rsid w:val="0010700D"/>
    <w:rsid w:val="001071C7"/>
    <w:rsid w:val="0010757F"/>
    <w:rsid w:val="00110109"/>
    <w:rsid w:val="001102E5"/>
    <w:rsid w:val="00110373"/>
    <w:rsid w:val="00110B01"/>
    <w:rsid w:val="00110D54"/>
    <w:rsid w:val="00111AC6"/>
    <w:rsid w:val="00111DF8"/>
    <w:rsid w:val="00112010"/>
    <w:rsid w:val="001120D6"/>
    <w:rsid w:val="001141E0"/>
    <w:rsid w:val="00114AF6"/>
    <w:rsid w:val="00115075"/>
    <w:rsid w:val="00115680"/>
    <w:rsid w:val="00116B7D"/>
    <w:rsid w:val="00117093"/>
    <w:rsid w:val="0011713C"/>
    <w:rsid w:val="001174CA"/>
    <w:rsid w:val="00117730"/>
    <w:rsid w:val="00117F43"/>
    <w:rsid w:val="00120BBF"/>
    <w:rsid w:val="001218B9"/>
    <w:rsid w:val="001225A0"/>
    <w:rsid w:val="001244DB"/>
    <w:rsid w:val="00124764"/>
    <w:rsid w:val="00125465"/>
    <w:rsid w:val="001254D2"/>
    <w:rsid w:val="001258DA"/>
    <w:rsid w:val="00126423"/>
    <w:rsid w:val="00127E48"/>
    <w:rsid w:val="0013075E"/>
    <w:rsid w:val="00130A27"/>
    <w:rsid w:val="00130D95"/>
    <w:rsid w:val="00132151"/>
    <w:rsid w:val="00132EA0"/>
    <w:rsid w:val="0013383B"/>
    <w:rsid w:val="00133A50"/>
    <w:rsid w:val="001341BB"/>
    <w:rsid w:val="00134678"/>
    <w:rsid w:val="001349B2"/>
    <w:rsid w:val="00134C2E"/>
    <w:rsid w:val="00134D11"/>
    <w:rsid w:val="00134D3F"/>
    <w:rsid w:val="001356BA"/>
    <w:rsid w:val="0013672F"/>
    <w:rsid w:val="00136A6B"/>
    <w:rsid w:val="00136F9B"/>
    <w:rsid w:val="001370F6"/>
    <w:rsid w:val="00137DF2"/>
    <w:rsid w:val="00140137"/>
    <w:rsid w:val="00140E45"/>
    <w:rsid w:val="001414AF"/>
    <w:rsid w:val="00141676"/>
    <w:rsid w:val="0014315C"/>
    <w:rsid w:val="0014354B"/>
    <w:rsid w:val="001437FB"/>
    <w:rsid w:val="00143990"/>
    <w:rsid w:val="00144EEF"/>
    <w:rsid w:val="0014523D"/>
    <w:rsid w:val="00145855"/>
    <w:rsid w:val="00146560"/>
    <w:rsid w:val="001505F4"/>
    <w:rsid w:val="00150D70"/>
    <w:rsid w:val="0015196A"/>
    <w:rsid w:val="00151DB3"/>
    <w:rsid w:val="0015201C"/>
    <w:rsid w:val="00152936"/>
    <w:rsid w:val="00152D62"/>
    <w:rsid w:val="001540EC"/>
    <w:rsid w:val="00154788"/>
    <w:rsid w:val="00154872"/>
    <w:rsid w:val="00156159"/>
    <w:rsid w:val="001567CD"/>
    <w:rsid w:val="0015797A"/>
    <w:rsid w:val="00157B83"/>
    <w:rsid w:val="0016024E"/>
    <w:rsid w:val="001603A2"/>
    <w:rsid w:val="00161621"/>
    <w:rsid w:val="0016166A"/>
    <w:rsid w:val="00162459"/>
    <w:rsid w:val="00163107"/>
    <w:rsid w:val="001634EB"/>
    <w:rsid w:val="0016431B"/>
    <w:rsid w:val="001654C9"/>
    <w:rsid w:val="001663BD"/>
    <w:rsid w:val="001673E1"/>
    <w:rsid w:val="00167529"/>
    <w:rsid w:val="00167BB3"/>
    <w:rsid w:val="00167E19"/>
    <w:rsid w:val="00170237"/>
    <w:rsid w:val="001717D7"/>
    <w:rsid w:val="00172A27"/>
    <w:rsid w:val="00172BCB"/>
    <w:rsid w:val="001737BA"/>
    <w:rsid w:val="00173B39"/>
    <w:rsid w:val="00173FCC"/>
    <w:rsid w:val="001758A0"/>
    <w:rsid w:val="00175FB7"/>
    <w:rsid w:val="001762D4"/>
    <w:rsid w:val="0017723D"/>
    <w:rsid w:val="00177382"/>
    <w:rsid w:val="00177508"/>
    <w:rsid w:val="0018067E"/>
    <w:rsid w:val="00182920"/>
    <w:rsid w:val="0018295B"/>
    <w:rsid w:val="0018355B"/>
    <w:rsid w:val="00184454"/>
    <w:rsid w:val="00185DAB"/>
    <w:rsid w:val="00186A7B"/>
    <w:rsid w:val="00186C39"/>
    <w:rsid w:val="00187006"/>
    <w:rsid w:val="00187682"/>
    <w:rsid w:val="00187CAE"/>
    <w:rsid w:val="00187CD4"/>
    <w:rsid w:val="00190173"/>
    <w:rsid w:val="001905F2"/>
    <w:rsid w:val="00191683"/>
    <w:rsid w:val="001922C6"/>
    <w:rsid w:val="00192349"/>
    <w:rsid w:val="0019241F"/>
    <w:rsid w:val="001929D3"/>
    <w:rsid w:val="00192A40"/>
    <w:rsid w:val="0019334D"/>
    <w:rsid w:val="001941DE"/>
    <w:rsid w:val="00194A6F"/>
    <w:rsid w:val="00194B9C"/>
    <w:rsid w:val="00194E77"/>
    <w:rsid w:val="001958C7"/>
    <w:rsid w:val="0019624D"/>
    <w:rsid w:val="00196555"/>
    <w:rsid w:val="001A0018"/>
    <w:rsid w:val="001A01CC"/>
    <w:rsid w:val="001A04D0"/>
    <w:rsid w:val="001A0FFE"/>
    <w:rsid w:val="001A1832"/>
    <w:rsid w:val="001A1BAC"/>
    <w:rsid w:val="001A21B3"/>
    <w:rsid w:val="001A27B4"/>
    <w:rsid w:val="001A2BA0"/>
    <w:rsid w:val="001A3DEA"/>
    <w:rsid w:val="001A41AB"/>
    <w:rsid w:val="001A5178"/>
    <w:rsid w:val="001A5338"/>
    <w:rsid w:val="001A5864"/>
    <w:rsid w:val="001A6343"/>
    <w:rsid w:val="001A6E13"/>
    <w:rsid w:val="001A77C1"/>
    <w:rsid w:val="001A795A"/>
    <w:rsid w:val="001B001B"/>
    <w:rsid w:val="001B06A9"/>
    <w:rsid w:val="001B0B14"/>
    <w:rsid w:val="001B0E5B"/>
    <w:rsid w:val="001B11CA"/>
    <w:rsid w:val="001B4105"/>
    <w:rsid w:val="001B4E0B"/>
    <w:rsid w:val="001B55B5"/>
    <w:rsid w:val="001B5EF3"/>
    <w:rsid w:val="001B65D2"/>
    <w:rsid w:val="001B6634"/>
    <w:rsid w:val="001B6AD7"/>
    <w:rsid w:val="001B6BA8"/>
    <w:rsid w:val="001B7EB6"/>
    <w:rsid w:val="001C0842"/>
    <w:rsid w:val="001C1A84"/>
    <w:rsid w:val="001C27BD"/>
    <w:rsid w:val="001C2F61"/>
    <w:rsid w:val="001C32BB"/>
    <w:rsid w:val="001C34BD"/>
    <w:rsid w:val="001C3B52"/>
    <w:rsid w:val="001C3E8F"/>
    <w:rsid w:val="001C4421"/>
    <w:rsid w:val="001C4966"/>
    <w:rsid w:val="001C4DD6"/>
    <w:rsid w:val="001C52EF"/>
    <w:rsid w:val="001C58CD"/>
    <w:rsid w:val="001C5BE7"/>
    <w:rsid w:val="001C5EAF"/>
    <w:rsid w:val="001C6041"/>
    <w:rsid w:val="001C632B"/>
    <w:rsid w:val="001C64E6"/>
    <w:rsid w:val="001C6C70"/>
    <w:rsid w:val="001C7707"/>
    <w:rsid w:val="001C7839"/>
    <w:rsid w:val="001D0CF9"/>
    <w:rsid w:val="001D1E61"/>
    <w:rsid w:val="001D2972"/>
    <w:rsid w:val="001D2BE5"/>
    <w:rsid w:val="001D3D38"/>
    <w:rsid w:val="001D400E"/>
    <w:rsid w:val="001D4937"/>
    <w:rsid w:val="001D51F5"/>
    <w:rsid w:val="001D56C1"/>
    <w:rsid w:val="001D6AA9"/>
    <w:rsid w:val="001D795D"/>
    <w:rsid w:val="001E009E"/>
    <w:rsid w:val="001E00CA"/>
    <w:rsid w:val="001E0AB5"/>
    <w:rsid w:val="001E1833"/>
    <w:rsid w:val="001E18DD"/>
    <w:rsid w:val="001E21D8"/>
    <w:rsid w:val="001E2216"/>
    <w:rsid w:val="001E2FD5"/>
    <w:rsid w:val="001E3BC0"/>
    <w:rsid w:val="001E486D"/>
    <w:rsid w:val="001E4A39"/>
    <w:rsid w:val="001E4FE9"/>
    <w:rsid w:val="001E5514"/>
    <w:rsid w:val="001E5D18"/>
    <w:rsid w:val="001E69F2"/>
    <w:rsid w:val="001E6FD6"/>
    <w:rsid w:val="001E768E"/>
    <w:rsid w:val="001E7956"/>
    <w:rsid w:val="001F0008"/>
    <w:rsid w:val="001F0830"/>
    <w:rsid w:val="001F0A6A"/>
    <w:rsid w:val="001F0D8A"/>
    <w:rsid w:val="001F104A"/>
    <w:rsid w:val="001F141B"/>
    <w:rsid w:val="001F14CE"/>
    <w:rsid w:val="001F196C"/>
    <w:rsid w:val="001F2287"/>
    <w:rsid w:val="001F2567"/>
    <w:rsid w:val="001F257F"/>
    <w:rsid w:val="001F2D79"/>
    <w:rsid w:val="001F3069"/>
    <w:rsid w:val="001F34E2"/>
    <w:rsid w:val="001F3709"/>
    <w:rsid w:val="001F43A5"/>
    <w:rsid w:val="001F4478"/>
    <w:rsid w:val="001F45DE"/>
    <w:rsid w:val="001F483B"/>
    <w:rsid w:val="001F539C"/>
    <w:rsid w:val="001F5A35"/>
    <w:rsid w:val="001F6163"/>
    <w:rsid w:val="001F6637"/>
    <w:rsid w:val="001F75E3"/>
    <w:rsid w:val="001F75EF"/>
    <w:rsid w:val="001F79BB"/>
    <w:rsid w:val="00200C8C"/>
    <w:rsid w:val="00200E93"/>
    <w:rsid w:val="00202B08"/>
    <w:rsid w:val="00202CE1"/>
    <w:rsid w:val="00202E96"/>
    <w:rsid w:val="00202F06"/>
    <w:rsid w:val="0020391B"/>
    <w:rsid w:val="00203A62"/>
    <w:rsid w:val="00203C56"/>
    <w:rsid w:val="00204F32"/>
    <w:rsid w:val="0020566E"/>
    <w:rsid w:val="00205677"/>
    <w:rsid w:val="00205844"/>
    <w:rsid w:val="00205883"/>
    <w:rsid w:val="00205E6C"/>
    <w:rsid w:val="00206699"/>
    <w:rsid w:val="00206983"/>
    <w:rsid w:val="00206F61"/>
    <w:rsid w:val="00207353"/>
    <w:rsid w:val="00207457"/>
    <w:rsid w:val="002074E4"/>
    <w:rsid w:val="002105CE"/>
    <w:rsid w:val="00210823"/>
    <w:rsid w:val="00210C21"/>
    <w:rsid w:val="00212743"/>
    <w:rsid w:val="00213B00"/>
    <w:rsid w:val="00213DFF"/>
    <w:rsid w:val="00214384"/>
    <w:rsid w:val="00214689"/>
    <w:rsid w:val="0021473E"/>
    <w:rsid w:val="00214A81"/>
    <w:rsid w:val="00214C2A"/>
    <w:rsid w:val="0021586F"/>
    <w:rsid w:val="00216CB0"/>
    <w:rsid w:val="00217993"/>
    <w:rsid w:val="00217D37"/>
    <w:rsid w:val="0022082C"/>
    <w:rsid w:val="0022095C"/>
    <w:rsid w:val="00221662"/>
    <w:rsid w:val="002217B6"/>
    <w:rsid w:val="00221CD7"/>
    <w:rsid w:val="002237AD"/>
    <w:rsid w:val="00223B73"/>
    <w:rsid w:val="00224B1F"/>
    <w:rsid w:val="002251DF"/>
    <w:rsid w:val="00225824"/>
    <w:rsid w:val="00226481"/>
    <w:rsid w:val="00226B33"/>
    <w:rsid w:val="002275AD"/>
    <w:rsid w:val="0022767D"/>
    <w:rsid w:val="0023022C"/>
    <w:rsid w:val="002311B9"/>
    <w:rsid w:val="00231877"/>
    <w:rsid w:val="00231E19"/>
    <w:rsid w:val="00232A71"/>
    <w:rsid w:val="00232D9E"/>
    <w:rsid w:val="0023350F"/>
    <w:rsid w:val="00233A69"/>
    <w:rsid w:val="00233E04"/>
    <w:rsid w:val="002343DE"/>
    <w:rsid w:val="00234462"/>
    <w:rsid w:val="002348FE"/>
    <w:rsid w:val="00235EC6"/>
    <w:rsid w:val="002364F9"/>
    <w:rsid w:val="00236867"/>
    <w:rsid w:val="00236FFD"/>
    <w:rsid w:val="002370C1"/>
    <w:rsid w:val="00237959"/>
    <w:rsid w:val="0024072D"/>
    <w:rsid w:val="00240C97"/>
    <w:rsid w:val="00243263"/>
    <w:rsid w:val="00243E1B"/>
    <w:rsid w:val="00243E3D"/>
    <w:rsid w:val="0024495F"/>
    <w:rsid w:val="00244D0F"/>
    <w:rsid w:val="00244DD4"/>
    <w:rsid w:val="00245202"/>
    <w:rsid w:val="00246081"/>
    <w:rsid w:val="00246573"/>
    <w:rsid w:val="00246C41"/>
    <w:rsid w:val="00246C5F"/>
    <w:rsid w:val="00247B09"/>
    <w:rsid w:val="00247BA3"/>
    <w:rsid w:val="00250089"/>
    <w:rsid w:val="00250109"/>
    <w:rsid w:val="0025017D"/>
    <w:rsid w:val="00250680"/>
    <w:rsid w:val="0025089E"/>
    <w:rsid w:val="002515DF"/>
    <w:rsid w:val="0025199E"/>
    <w:rsid w:val="00254178"/>
    <w:rsid w:val="00254416"/>
    <w:rsid w:val="002544C4"/>
    <w:rsid w:val="002548F7"/>
    <w:rsid w:val="00254D12"/>
    <w:rsid w:val="00255D54"/>
    <w:rsid w:val="00255DB3"/>
    <w:rsid w:val="0025642B"/>
    <w:rsid w:val="00256435"/>
    <w:rsid w:val="00256581"/>
    <w:rsid w:val="002573B4"/>
    <w:rsid w:val="00257401"/>
    <w:rsid w:val="002577EB"/>
    <w:rsid w:val="0025783E"/>
    <w:rsid w:val="00257ED1"/>
    <w:rsid w:val="00260F90"/>
    <w:rsid w:val="002617FB"/>
    <w:rsid w:val="002629DE"/>
    <w:rsid w:val="00262CAC"/>
    <w:rsid w:val="002636C4"/>
    <w:rsid w:val="00264443"/>
    <w:rsid w:val="00265205"/>
    <w:rsid w:val="00265C50"/>
    <w:rsid w:val="002663B2"/>
    <w:rsid w:val="0026668D"/>
    <w:rsid w:val="00266E23"/>
    <w:rsid w:val="002673E9"/>
    <w:rsid w:val="0026777F"/>
    <w:rsid w:val="00267ECB"/>
    <w:rsid w:val="00270BD5"/>
    <w:rsid w:val="00270DDF"/>
    <w:rsid w:val="00270F80"/>
    <w:rsid w:val="00271FD5"/>
    <w:rsid w:val="00272B72"/>
    <w:rsid w:val="00273393"/>
    <w:rsid w:val="0027365C"/>
    <w:rsid w:val="0027474F"/>
    <w:rsid w:val="00275959"/>
    <w:rsid w:val="00277498"/>
    <w:rsid w:val="00277C06"/>
    <w:rsid w:val="00277FDD"/>
    <w:rsid w:val="00280B00"/>
    <w:rsid w:val="0028124F"/>
    <w:rsid w:val="00281621"/>
    <w:rsid w:val="0028174C"/>
    <w:rsid w:val="002823A4"/>
    <w:rsid w:val="00282482"/>
    <w:rsid w:val="002827AF"/>
    <w:rsid w:val="002837B2"/>
    <w:rsid w:val="00285003"/>
    <w:rsid w:val="0028503B"/>
    <w:rsid w:val="00286034"/>
    <w:rsid w:val="00286652"/>
    <w:rsid w:val="0028772A"/>
    <w:rsid w:val="00290104"/>
    <w:rsid w:val="002906E3"/>
    <w:rsid w:val="002907B6"/>
    <w:rsid w:val="00290D5F"/>
    <w:rsid w:val="002927DA"/>
    <w:rsid w:val="00293409"/>
    <w:rsid w:val="002939C7"/>
    <w:rsid w:val="00293A2D"/>
    <w:rsid w:val="00294525"/>
    <w:rsid w:val="00294D11"/>
    <w:rsid w:val="00295B89"/>
    <w:rsid w:val="00296788"/>
    <w:rsid w:val="00297D61"/>
    <w:rsid w:val="002A05AD"/>
    <w:rsid w:val="002A1782"/>
    <w:rsid w:val="002A19F1"/>
    <w:rsid w:val="002A1DEC"/>
    <w:rsid w:val="002A20BD"/>
    <w:rsid w:val="002A2EB2"/>
    <w:rsid w:val="002A2EDB"/>
    <w:rsid w:val="002A3373"/>
    <w:rsid w:val="002A35E1"/>
    <w:rsid w:val="002A3A7F"/>
    <w:rsid w:val="002A4447"/>
    <w:rsid w:val="002A4491"/>
    <w:rsid w:val="002A4927"/>
    <w:rsid w:val="002A4DA4"/>
    <w:rsid w:val="002A515B"/>
    <w:rsid w:val="002A5273"/>
    <w:rsid w:val="002A5570"/>
    <w:rsid w:val="002A5DDB"/>
    <w:rsid w:val="002A6B48"/>
    <w:rsid w:val="002A7328"/>
    <w:rsid w:val="002B04BF"/>
    <w:rsid w:val="002B0BA5"/>
    <w:rsid w:val="002B0BEE"/>
    <w:rsid w:val="002B0D40"/>
    <w:rsid w:val="002B219F"/>
    <w:rsid w:val="002B22C6"/>
    <w:rsid w:val="002B2C90"/>
    <w:rsid w:val="002B2E11"/>
    <w:rsid w:val="002B3999"/>
    <w:rsid w:val="002B3A59"/>
    <w:rsid w:val="002B4065"/>
    <w:rsid w:val="002B43AE"/>
    <w:rsid w:val="002B4634"/>
    <w:rsid w:val="002B492B"/>
    <w:rsid w:val="002B6140"/>
    <w:rsid w:val="002B66DB"/>
    <w:rsid w:val="002B6A36"/>
    <w:rsid w:val="002B6BDE"/>
    <w:rsid w:val="002B6D77"/>
    <w:rsid w:val="002C015C"/>
    <w:rsid w:val="002C02D3"/>
    <w:rsid w:val="002C03E0"/>
    <w:rsid w:val="002C08A1"/>
    <w:rsid w:val="002C0F0C"/>
    <w:rsid w:val="002C1185"/>
    <w:rsid w:val="002C15AF"/>
    <w:rsid w:val="002C15E7"/>
    <w:rsid w:val="002C2DCC"/>
    <w:rsid w:val="002C3A6E"/>
    <w:rsid w:val="002C3B89"/>
    <w:rsid w:val="002C3E23"/>
    <w:rsid w:val="002C3E7B"/>
    <w:rsid w:val="002C58ED"/>
    <w:rsid w:val="002C5F52"/>
    <w:rsid w:val="002C6027"/>
    <w:rsid w:val="002C77F8"/>
    <w:rsid w:val="002C7D8C"/>
    <w:rsid w:val="002D02AF"/>
    <w:rsid w:val="002D061F"/>
    <w:rsid w:val="002D0A5A"/>
    <w:rsid w:val="002D1B1A"/>
    <w:rsid w:val="002D1E73"/>
    <w:rsid w:val="002D25EF"/>
    <w:rsid w:val="002D2A73"/>
    <w:rsid w:val="002D2F19"/>
    <w:rsid w:val="002D2F2E"/>
    <w:rsid w:val="002D2F60"/>
    <w:rsid w:val="002D3881"/>
    <w:rsid w:val="002D3C3F"/>
    <w:rsid w:val="002D466E"/>
    <w:rsid w:val="002D510D"/>
    <w:rsid w:val="002D5257"/>
    <w:rsid w:val="002D5E0B"/>
    <w:rsid w:val="002D6164"/>
    <w:rsid w:val="002D6851"/>
    <w:rsid w:val="002E00D8"/>
    <w:rsid w:val="002E0437"/>
    <w:rsid w:val="002E0493"/>
    <w:rsid w:val="002E09B3"/>
    <w:rsid w:val="002E14FE"/>
    <w:rsid w:val="002E1A1C"/>
    <w:rsid w:val="002E21BB"/>
    <w:rsid w:val="002E2D49"/>
    <w:rsid w:val="002E2DDC"/>
    <w:rsid w:val="002E33EB"/>
    <w:rsid w:val="002E3D23"/>
    <w:rsid w:val="002E3DEE"/>
    <w:rsid w:val="002E409D"/>
    <w:rsid w:val="002E40EC"/>
    <w:rsid w:val="002E465E"/>
    <w:rsid w:val="002E49C3"/>
    <w:rsid w:val="002E4B1C"/>
    <w:rsid w:val="002E54E3"/>
    <w:rsid w:val="002E5E1C"/>
    <w:rsid w:val="002E63B2"/>
    <w:rsid w:val="002E63CA"/>
    <w:rsid w:val="002E6528"/>
    <w:rsid w:val="002E65CA"/>
    <w:rsid w:val="002E66F9"/>
    <w:rsid w:val="002E735B"/>
    <w:rsid w:val="002E756A"/>
    <w:rsid w:val="002E7BC4"/>
    <w:rsid w:val="002F0FBB"/>
    <w:rsid w:val="002F161F"/>
    <w:rsid w:val="002F1EC2"/>
    <w:rsid w:val="002F28A2"/>
    <w:rsid w:val="002F28AB"/>
    <w:rsid w:val="002F32E6"/>
    <w:rsid w:val="002F35E8"/>
    <w:rsid w:val="002F37B9"/>
    <w:rsid w:val="002F3A38"/>
    <w:rsid w:val="002F3C00"/>
    <w:rsid w:val="002F4303"/>
    <w:rsid w:val="002F49ED"/>
    <w:rsid w:val="002F4A88"/>
    <w:rsid w:val="002F5066"/>
    <w:rsid w:val="002F53DB"/>
    <w:rsid w:val="002F5D86"/>
    <w:rsid w:val="002F6F03"/>
    <w:rsid w:val="002F6FAA"/>
    <w:rsid w:val="002F702B"/>
    <w:rsid w:val="002F73E4"/>
    <w:rsid w:val="002F77D0"/>
    <w:rsid w:val="002F79BC"/>
    <w:rsid w:val="002F7A07"/>
    <w:rsid w:val="003001FA"/>
    <w:rsid w:val="003004C0"/>
    <w:rsid w:val="00300916"/>
    <w:rsid w:val="003023E1"/>
    <w:rsid w:val="00302587"/>
    <w:rsid w:val="0030361C"/>
    <w:rsid w:val="00303F75"/>
    <w:rsid w:val="003041C7"/>
    <w:rsid w:val="00305070"/>
    <w:rsid w:val="003057A7"/>
    <w:rsid w:val="003061AF"/>
    <w:rsid w:val="003063D1"/>
    <w:rsid w:val="003066BF"/>
    <w:rsid w:val="00310D9A"/>
    <w:rsid w:val="00312DE5"/>
    <w:rsid w:val="00312E3D"/>
    <w:rsid w:val="00312F4C"/>
    <w:rsid w:val="0031305F"/>
    <w:rsid w:val="003132CA"/>
    <w:rsid w:val="00313E0D"/>
    <w:rsid w:val="00314664"/>
    <w:rsid w:val="00314843"/>
    <w:rsid w:val="00316271"/>
    <w:rsid w:val="003162F1"/>
    <w:rsid w:val="00316375"/>
    <w:rsid w:val="0031663C"/>
    <w:rsid w:val="0031668C"/>
    <w:rsid w:val="00317857"/>
    <w:rsid w:val="00317DFE"/>
    <w:rsid w:val="0032027E"/>
    <w:rsid w:val="003208DD"/>
    <w:rsid w:val="00320C1F"/>
    <w:rsid w:val="00320E59"/>
    <w:rsid w:val="00321018"/>
    <w:rsid w:val="00321403"/>
    <w:rsid w:val="00321533"/>
    <w:rsid w:val="003225B6"/>
    <w:rsid w:val="0032266F"/>
    <w:rsid w:val="00322999"/>
    <w:rsid w:val="00323236"/>
    <w:rsid w:val="00323335"/>
    <w:rsid w:val="00323D27"/>
    <w:rsid w:val="00323DFC"/>
    <w:rsid w:val="00323EC0"/>
    <w:rsid w:val="00323F7D"/>
    <w:rsid w:val="00324DE9"/>
    <w:rsid w:val="00325AE0"/>
    <w:rsid w:val="00327F42"/>
    <w:rsid w:val="00331124"/>
    <w:rsid w:val="0033182A"/>
    <w:rsid w:val="00332415"/>
    <w:rsid w:val="003329CB"/>
    <w:rsid w:val="00333091"/>
    <w:rsid w:val="00333FFC"/>
    <w:rsid w:val="0033427D"/>
    <w:rsid w:val="00334417"/>
    <w:rsid w:val="003345BF"/>
    <w:rsid w:val="0033462F"/>
    <w:rsid w:val="0033470F"/>
    <w:rsid w:val="00334C03"/>
    <w:rsid w:val="0033582A"/>
    <w:rsid w:val="003358A5"/>
    <w:rsid w:val="0033597A"/>
    <w:rsid w:val="00335F91"/>
    <w:rsid w:val="0033657B"/>
    <w:rsid w:val="00336A0C"/>
    <w:rsid w:val="0033707A"/>
    <w:rsid w:val="00337344"/>
    <w:rsid w:val="00337532"/>
    <w:rsid w:val="003376AD"/>
    <w:rsid w:val="00337AD1"/>
    <w:rsid w:val="00337CFB"/>
    <w:rsid w:val="00337FB2"/>
    <w:rsid w:val="00340F4E"/>
    <w:rsid w:val="00340FE7"/>
    <w:rsid w:val="003419FD"/>
    <w:rsid w:val="00341CB9"/>
    <w:rsid w:val="00341CEF"/>
    <w:rsid w:val="0034265C"/>
    <w:rsid w:val="003427E4"/>
    <w:rsid w:val="00343AD1"/>
    <w:rsid w:val="00343E5F"/>
    <w:rsid w:val="0034428B"/>
    <w:rsid w:val="00344400"/>
    <w:rsid w:val="00344660"/>
    <w:rsid w:val="00345BC7"/>
    <w:rsid w:val="00346069"/>
    <w:rsid w:val="00346427"/>
    <w:rsid w:val="003474D3"/>
    <w:rsid w:val="003501B9"/>
    <w:rsid w:val="003501CE"/>
    <w:rsid w:val="003502C1"/>
    <w:rsid w:val="003509D2"/>
    <w:rsid w:val="0035164C"/>
    <w:rsid w:val="00351D6C"/>
    <w:rsid w:val="00351FBD"/>
    <w:rsid w:val="00352079"/>
    <w:rsid w:val="00352830"/>
    <w:rsid w:val="00352EB5"/>
    <w:rsid w:val="00352ECE"/>
    <w:rsid w:val="00352F6A"/>
    <w:rsid w:val="003537EA"/>
    <w:rsid w:val="00354284"/>
    <w:rsid w:val="00354782"/>
    <w:rsid w:val="00355CDE"/>
    <w:rsid w:val="00355FA6"/>
    <w:rsid w:val="003560D6"/>
    <w:rsid w:val="003565AC"/>
    <w:rsid w:val="00356A50"/>
    <w:rsid w:val="00356C0A"/>
    <w:rsid w:val="00356DE4"/>
    <w:rsid w:val="00356EF0"/>
    <w:rsid w:val="00360000"/>
    <w:rsid w:val="00361197"/>
    <w:rsid w:val="00361330"/>
    <w:rsid w:val="0036139F"/>
    <w:rsid w:val="00361601"/>
    <w:rsid w:val="00361CD5"/>
    <w:rsid w:val="00362297"/>
    <w:rsid w:val="00362631"/>
    <w:rsid w:val="00362D31"/>
    <w:rsid w:val="00362FE1"/>
    <w:rsid w:val="00362FE9"/>
    <w:rsid w:val="003630FB"/>
    <w:rsid w:val="003631F2"/>
    <w:rsid w:val="00363E2E"/>
    <w:rsid w:val="00364031"/>
    <w:rsid w:val="003645A3"/>
    <w:rsid w:val="00365801"/>
    <w:rsid w:val="00365AAD"/>
    <w:rsid w:val="00365E66"/>
    <w:rsid w:val="003664C7"/>
    <w:rsid w:val="0036658E"/>
    <w:rsid w:val="003670C0"/>
    <w:rsid w:val="00367410"/>
    <w:rsid w:val="003707AF"/>
    <w:rsid w:val="00370993"/>
    <w:rsid w:val="00370C98"/>
    <w:rsid w:val="003714C2"/>
    <w:rsid w:val="00371DE8"/>
    <w:rsid w:val="00372955"/>
    <w:rsid w:val="00372E04"/>
    <w:rsid w:val="003738B4"/>
    <w:rsid w:val="0037391D"/>
    <w:rsid w:val="003740C6"/>
    <w:rsid w:val="0037480B"/>
    <w:rsid w:val="00374C12"/>
    <w:rsid w:val="00375409"/>
    <w:rsid w:val="00375524"/>
    <w:rsid w:val="003770E5"/>
    <w:rsid w:val="003774F7"/>
    <w:rsid w:val="003775DF"/>
    <w:rsid w:val="00377BF5"/>
    <w:rsid w:val="00380439"/>
    <w:rsid w:val="00380514"/>
    <w:rsid w:val="00380EE3"/>
    <w:rsid w:val="0038143C"/>
    <w:rsid w:val="00382879"/>
    <w:rsid w:val="00383406"/>
    <w:rsid w:val="00383765"/>
    <w:rsid w:val="0038417B"/>
    <w:rsid w:val="00384674"/>
    <w:rsid w:val="003848FF"/>
    <w:rsid w:val="00385117"/>
    <w:rsid w:val="003855B7"/>
    <w:rsid w:val="003859C6"/>
    <w:rsid w:val="00385BC3"/>
    <w:rsid w:val="00385D40"/>
    <w:rsid w:val="00386237"/>
    <w:rsid w:val="003864CA"/>
    <w:rsid w:val="0038698C"/>
    <w:rsid w:val="00387684"/>
    <w:rsid w:val="00387D5C"/>
    <w:rsid w:val="00390970"/>
    <w:rsid w:val="00391A2B"/>
    <w:rsid w:val="00392414"/>
    <w:rsid w:val="003925C2"/>
    <w:rsid w:val="0039290E"/>
    <w:rsid w:val="00393A62"/>
    <w:rsid w:val="003944B3"/>
    <w:rsid w:val="00394A76"/>
    <w:rsid w:val="00394B7B"/>
    <w:rsid w:val="00394E82"/>
    <w:rsid w:val="003956D9"/>
    <w:rsid w:val="0039656A"/>
    <w:rsid w:val="00396C8C"/>
    <w:rsid w:val="00396CDB"/>
    <w:rsid w:val="003971F4"/>
    <w:rsid w:val="003976F2"/>
    <w:rsid w:val="003A00CF"/>
    <w:rsid w:val="003A09EB"/>
    <w:rsid w:val="003A0F3D"/>
    <w:rsid w:val="003A1873"/>
    <w:rsid w:val="003A18C5"/>
    <w:rsid w:val="003A1C68"/>
    <w:rsid w:val="003A1DF6"/>
    <w:rsid w:val="003A20F6"/>
    <w:rsid w:val="003A2446"/>
    <w:rsid w:val="003A26D5"/>
    <w:rsid w:val="003A4A1F"/>
    <w:rsid w:val="003A4D80"/>
    <w:rsid w:val="003A4F38"/>
    <w:rsid w:val="003A5EC2"/>
    <w:rsid w:val="003A6273"/>
    <w:rsid w:val="003A63C8"/>
    <w:rsid w:val="003A7003"/>
    <w:rsid w:val="003A70BC"/>
    <w:rsid w:val="003B0765"/>
    <w:rsid w:val="003B081F"/>
    <w:rsid w:val="003B083F"/>
    <w:rsid w:val="003B2235"/>
    <w:rsid w:val="003B3BEC"/>
    <w:rsid w:val="003B3F15"/>
    <w:rsid w:val="003B4609"/>
    <w:rsid w:val="003B4795"/>
    <w:rsid w:val="003B4A76"/>
    <w:rsid w:val="003B5A66"/>
    <w:rsid w:val="003B5CD7"/>
    <w:rsid w:val="003B5F89"/>
    <w:rsid w:val="003B751E"/>
    <w:rsid w:val="003C0BEF"/>
    <w:rsid w:val="003C0E96"/>
    <w:rsid w:val="003C12E7"/>
    <w:rsid w:val="003C138F"/>
    <w:rsid w:val="003C1513"/>
    <w:rsid w:val="003C2FCD"/>
    <w:rsid w:val="003C3443"/>
    <w:rsid w:val="003C521F"/>
    <w:rsid w:val="003C6117"/>
    <w:rsid w:val="003C6F51"/>
    <w:rsid w:val="003C7189"/>
    <w:rsid w:val="003C7334"/>
    <w:rsid w:val="003D0065"/>
    <w:rsid w:val="003D156F"/>
    <w:rsid w:val="003D1BE9"/>
    <w:rsid w:val="003D2147"/>
    <w:rsid w:val="003D2CDA"/>
    <w:rsid w:val="003D2E7E"/>
    <w:rsid w:val="003D310F"/>
    <w:rsid w:val="003D33C6"/>
    <w:rsid w:val="003D33D1"/>
    <w:rsid w:val="003D3AB3"/>
    <w:rsid w:val="003D410D"/>
    <w:rsid w:val="003D5048"/>
    <w:rsid w:val="003D53C5"/>
    <w:rsid w:val="003D5BA5"/>
    <w:rsid w:val="003D5EA7"/>
    <w:rsid w:val="003D62BB"/>
    <w:rsid w:val="003D6930"/>
    <w:rsid w:val="003D706C"/>
    <w:rsid w:val="003D7496"/>
    <w:rsid w:val="003D76E9"/>
    <w:rsid w:val="003D7C5F"/>
    <w:rsid w:val="003E1C92"/>
    <w:rsid w:val="003E2A52"/>
    <w:rsid w:val="003E3D62"/>
    <w:rsid w:val="003E464E"/>
    <w:rsid w:val="003E4844"/>
    <w:rsid w:val="003E4BBB"/>
    <w:rsid w:val="003E4BF4"/>
    <w:rsid w:val="003E511C"/>
    <w:rsid w:val="003E5765"/>
    <w:rsid w:val="003E5887"/>
    <w:rsid w:val="003E5EA3"/>
    <w:rsid w:val="003E62E3"/>
    <w:rsid w:val="003E6B26"/>
    <w:rsid w:val="003E6B3E"/>
    <w:rsid w:val="003E73BE"/>
    <w:rsid w:val="003E75CA"/>
    <w:rsid w:val="003E7683"/>
    <w:rsid w:val="003E78AC"/>
    <w:rsid w:val="003E7914"/>
    <w:rsid w:val="003E7951"/>
    <w:rsid w:val="003E7A84"/>
    <w:rsid w:val="003E7BDE"/>
    <w:rsid w:val="003F15E7"/>
    <w:rsid w:val="003F19C2"/>
    <w:rsid w:val="003F2811"/>
    <w:rsid w:val="003F4788"/>
    <w:rsid w:val="003F4BB9"/>
    <w:rsid w:val="003F4F50"/>
    <w:rsid w:val="003F5346"/>
    <w:rsid w:val="003F58D6"/>
    <w:rsid w:val="003F5A2E"/>
    <w:rsid w:val="003F5DAE"/>
    <w:rsid w:val="003F6063"/>
    <w:rsid w:val="003F6A51"/>
    <w:rsid w:val="003F78CE"/>
    <w:rsid w:val="003F7A09"/>
    <w:rsid w:val="003F7BA9"/>
    <w:rsid w:val="003F7C4D"/>
    <w:rsid w:val="00400937"/>
    <w:rsid w:val="004014C8"/>
    <w:rsid w:val="00401B7C"/>
    <w:rsid w:val="00402B25"/>
    <w:rsid w:val="00402BFA"/>
    <w:rsid w:val="00403241"/>
    <w:rsid w:val="00404A66"/>
    <w:rsid w:val="00404E12"/>
    <w:rsid w:val="004056E1"/>
    <w:rsid w:val="004060FD"/>
    <w:rsid w:val="00406799"/>
    <w:rsid w:val="00406AAD"/>
    <w:rsid w:val="00406B09"/>
    <w:rsid w:val="00406D55"/>
    <w:rsid w:val="00407965"/>
    <w:rsid w:val="00407C83"/>
    <w:rsid w:val="00407EAB"/>
    <w:rsid w:val="00410D10"/>
    <w:rsid w:val="00410D5D"/>
    <w:rsid w:val="00411EEE"/>
    <w:rsid w:val="00412ABE"/>
    <w:rsid w:val="00413073"/>
    <w:rsid w:val="00413246"/>
    <w:rsid w:val="00413B93"/>
    <w:rsid w:val="004146BD"/>
    <w:rsid w:val="00414737"/>
    <w:rsid w:val="00414A56"/>
    <w:rsid w:val="0041552F"/>
    <w:rsid w:val="004158E9"/>
    <w:rsid w:val="00415C74"/>
    <w:rsid w:val="004165C1"/>
    <w:rsid w:val="00416968"/>
    <w:rsid w:val="00416992"/>
    <w:rsid w:val="00416BBF"/>
    <w:rsid w:val="004172F0"/>
    <w:rsid w:val="004175A6"/>
    <w:rsid w:val="0041786F"/>
    <w:rsid w:val="0042007C"/>
    <w:rsid w:val="004200D1"/>
    <w:rsid w:val="00420B60"/>
    <w:rsid w:val="00420C06"/>
    <w:rsid w:val="00420FAB"/>
    <w:rsid w:val="00421092"/>
    <w:rsid w:val="00421369"/>
    <w:rsid w:val="004213AB"/>
    <w:rsid w:val="0042185A"/>
    <w:rsid w:val="00421914"/>
    <w:rsid w:val="00421AAF"/>
    <w:rsid w:val="00421B3F"/>
    <w:rsid w:val="00421EE0"/>
    <w:rsid w:val="00421F29"/>
    <w:rsid w:val="00422513"/>
    <w:rsid w:val="00422F72"/>
    <w:rsid w:val="0042363B"/>
    <w:rsid w:val="00423AC6"/>
    <w:rsid w:val="00423EC1"/>
    <w:rsid w:val="00425188"/>
    <w:rsid w:val="004258CF"/>
    <w:rsid w:val="004259BB"/>
    <w:rsid w:val="00425E05"/>
    <w:rsid w:val="004275B0"/>
    <w:rsid w:val="004276B6"/>
    <w:rsid w:val="00427AFE"/>
    <w:rsid w:val="004304A4"/>
    <w:rsid w:val="0043153D"/>
    <w:rsid w:val="00431548"/>
    <w:rsid w:val="00431755"/>
    <w:rsid w:val="00431B2C"/>
    <w:rsid w:val="00432049"/>
    <w:rsid w:val="004326C6"/>
    <w:rsid w:val="0043279E"/>
    <w:rsid w:val="00433059"/>
    <w:rsid w:val="004330B9"/>
    <w:rsid w:val="0043326B"/>
    <w:rsid w:val="00433826"/>
    <w:rsid w:val="0043394F"/>
    <w:rsid w:val="00433E8C"/>
    <w:rsid w:val="004345CA"/>
    <w:rsid w:val="00434620"/>
    <w:rsid w:val="0043582F"/>
    <w:rsid w:val="0043595A"/>
    <w:rsid w:val="00435B59"/>
    <w:rsid w:val="00435DA5"/>
    <w:rsid w:val="00435F0D"/>
    <w:rsid w:val="004368C2"/>
    <w:rsid w:val="00437007"/>
    <w:rsid w:val="00437DF2"/>
    <w:rsid w:val="0044095E"/>
    <w:rsid w:val="00440F20"/>
    <w:rsid w:val="004411BD"/>
    <w:rsid w:val="00441F11"/>
    <w:rsid w:val="0044235A"/>
    <w:rsid w:val="00443603"/>
    <w:rsid w:val="0044515B"/>
    <w:rsid w:val="004455F4"/>
    <w:rsid w:val="00445D75"/>
    <w:rsid w:val="00446EEC"/>
    <w:rsid w:val="0044708C"/>
    <w:rsid w:val="00447CD8"/>
    <w:rsid w:val="004503EC"/>
    <w:rsid w:val="00450CAD"/>
    <w:rsid w:val="004514BA"/>
    <w:rsid w:val="00451EEF"/>
    <w:rsid w:val="004524F6"/>
    <w:rsid w:val="0045323F"/>
    <w:rsid w:val="00453EE8"/>
    <w:rsid w:val="004544B9"/>
    <w:rsid w:val="00454C33"/>
    <w:rsid w:val="004559E9"/>
    <w:rsid w:val="00455D38"/>
    <w:rsid w:val="0045790C"/>
    <w:rsid w:val="00460455"/>
    <w:rsid w:val="004604BE"/>
    <w:rsid w:val="004608B4"/>
    <w:rsid w:val="004626B8"/>
    <w:rsid w:val="00463368"/>
    <w:rsid w:val="004633DA"/>
    <w:rsid w:val="004648D0"/>
    <w:rsid w:val="00464A80"/>
    <w:rsid w:val="00466288"/>
    <w:rsid w:val="00467038"/>
    <w:rsid w:val="004671D8"/>
    <w:rsid w:val="004672A2"/>
    <w:rsid w:val="004676FA"/>
    <w:rsid w:val="00467FE4"/>
    <w:rsid w:val="00470257"/>
    <w:rsid w:val="0047035B"/>
    <w:rsid w:val="004705BB"/>
    <w:rsid w:val="00470DBC"/>
    <w:rsid w:val="004710CF"/>
    <w:rsid w:val="00471AF0"/>
    <w:rsid w:val="004720EF"/>
    <w:rsid w:val="0047245B"/>
    <w:rsid w:val="00473C71"/>
    <w:rsid w:val="00473C85"/>
    <w:rsid w:val="00473D93"/>
    <w:rsid w:val="00474134"/>
    <w:rsid w:val="00475608"/>
    <w:rsid w:val="00475A8F"/>
    <w:rsid w:val="0047690A"/>
    <w:rsid w:val="004769DC"/>
    <w:rsid w:val="00476CC9"/>
    <w:rsid w:val="00477152"/>
    <w:rsid w:val="004771B3"/>
    <w:rsid w:val="004773AF"/>
    <w:rsid w:val="004776EC"/>
    <w:rsid w:val="004777ED"/>
    <w:rsid w:val="00477BF8"/>
    <w:rsid w:val="00477E08"/>
    <w:rsid w:val="0048051B"/>
    <w:rsid w:val="004808CA"/>
    <w:rsid w:val="00480D25"/>
    <w:rsid w:val="00481B9B"/>
    <w:rsid w:val="00481C6B"/>
    <w:rsid w:val="0048217A"/>
    <w:rsid w:val="00482F00"/>
    <w:rsid w:val="004830E1"/>
    <w:rsid w:val="0048313F"/>
    <w:rsid w:val="004834C8"/>
    <w:rsid w:val="0048436E"/>
    <w:rsid w:val="004848C6"/>
    <w:rsid w:val="00484A82"/>
    <w:rsid w:val="00484DD0"/>
    <w:rsid w:val="00484F1A"/>
    <w:rsid w:val="0048527E"/>
    <w:rsid w:val="0048551A"/>
    <w:rsid w:val="00485572"/>
    <w:rsid w:val="00486269"/>
    <w:rsid w:val="004871CF"/>
    <w:rsid w:val="00490BCE"/>
    <w:rsid w:val="00490DD4"/>
    <w:rsid w:val="00492177"/>
    <w:rsid w:val="00493050"/>
    <w:rsid w:val="004933CC"/>
    <w:rsid w:val="004943F7"/>
    <w:rsid w:val="004952F7"/>
    <w:rsid w:val="00495763"/>
    <w:rsid w:val="00495878"/>
    <w:rsid w:val="00495AAF"/>
    <w:rsid w:val="00495E3B"/>
    <w:rsid w:val="0049708B"/>
    <w:rsid w:val="0049717F"/>
    <w:rsid w:val="004975C6"/>
    <w:rsid w:val="0049787D"/>
    <w:rsid w:val="004A001D"/>
    <w:rsid w:val="004A09E2"/>
    <w:rsid w:val="004A0BC2"/>
    <w:rsid w:val="004A1FEB"/>
    <w:rsid w:val="004A2072"/>
    <w:rsid w:val="004A21EC"/>
    <w:rsid w:val="004A31AB"/>
    <w:rsid w:val="004A4596"/>
    <w:rsid w:val="004A4D96"/>
    <w:rsid w:val="004A4F49"/>
    <w:rsid w:val="004A51F9"/>
    <w:rsid w:val="004A68C9"/>
    <w:rsid w:val="004A68CB"/>
    <w:rsid w:val="004A6B93"/>
    <w:rsid w:val="004A6DB5"/>
    <w:rsid w:val="004A6EC5"/>
    <w:rsid w:val="004A6F96"/>
    <w:rsid w:val="004A728C"/>
    <w:rsid w:val="004A7B14"/>
    <w:rsid w:val="004B0675"/>
    <w:rsid w:val="004B0983"/>
    <w:rsid w:val="004B115D"/>
    <w:rsid w:val="004B1D61"/>
    <w:rsid w:val="004B29AA"/>
    <w:rsid w:val="004B4C01"/>
    <w:rsid w:val="004B56C1"/>
    <w:rsid w:val="004B5944"/>
    <w:rsid w:val="004B5ADC"/>
    <w:rsid w:val="004B644E"/>
    <w:rsid w:val="004C0429"/>
    <w:rsid w:val="004C05A5"/>
    <w:rsid w:val="004C2D65"/>
    <w:rsid w:val="004C2E56"/>
    <w:rsid w:val="004C30BA"/>
    <w:rsid w:val="004C35B4"/>
    <w:rsid w:val="004C3708"/>
    <w:rsid w:val="004C3C29"/>
    <w:rsid w:val="004C4912"/>
    <w:rsid w:val="004C5041"/>
    <w:rsid w:val="004C6568"/>
    <w:rsid w:val="004C6713"/>
    <w:rsid w:val="004C7698"/>
    <w:rsid w:val="004D01DF"/>
    <w:rsid w:val="004D0F20"/>
    <w:rsid w:val="004D0F4C"/>
    <w:rsid w:val="004D189D"/>
    <w:rsid w:val="004D27D7"/>
    <w:rsid w:val="004D2FE1"/>
    <w:rsid w:val="004D4286"/>
    <w:rsid w:val="004D5424"/>
    <w:rsid w:val="004D5D04"/>
    <w:rsid w:val="004D5F75"/>
    <w:rsid w:val="004D6800"/>
    <w:rsid w:val="004E0051"/>
    <w:rsid w:val="004E037F"/>
    <w:rsid w:val="004E07EE"/>
    <w:rsid w:val="004E0C66"/>
    <w:rsid w:val="004E1711"/>
    <w:rsid w:val="004E1B4F"/>
    <w:rsid w:val="004E1EC9"/>
    <w:rsid w:val="004E2296"/>
    <w:rsid w:val="004E282C"/>
    <w:rsid w:val="004E2BF2"/>
    <w:rsid w:val="004E3035"/>
    <w:rsid w:val="004E355C"/>
    <w:rsid w:val="004E3D7D"/>
    <w:rsid w:val="004E3DD0"/>
    <w:rsid w:val="004E3E4D"/>
    <w:rsid w:val="004E47A2"/>
    <w:rsid w:val="004E47FC"/>
    <w:rsid w:val="004E4A04"/>
    <w:rsid w:val="004E5D58"/>
    <w:rsid w:val="004E6920"/>
    <w:rsid w:val="004E6E09"/>
    <w:rsid w:val="004E6FB7"/>
    <w:rsid w:val="004E726F"/>
    <w:rsid w:val="004E7AB8"/>
    <w:rsid w:val="004F0A7A"/>
    <w:rsid w:val="004F21E7"/>
    <w:rsid w:val="004F2272"/>
    <w:rsid w:val="004F290D"/>
    <w:rsid w:val="004F2B29"/>
    <w:rsid w:val="004F313A"/>
    <w:rsid w:val="004F4367"/>
    <w:rsid w:val="004F47A3"/>
    <w:rsid w:val="004F4A3B"/>
    <w:rsid w:val="004F52D4"/>
    <w:rsid w:val="004F56B8"/>
    <w:rsid w:val="004F5E5B"/>
    <w:rsid w:val="004F6978"/>
    <w:rsid w:val="004F7F72"/>
    <w:rsid w:val="0050063E"/>
    <w:rsid w:val="00501358"/>
    <w:rsid w:val="0050153F"/>
    <w:rsid w:val="00501C3F"/>
    <w:rsid w:val="005022D0"/>
    <w:rsid w:val="00502F90"/>
    <w:rsid w:val="0050333C"/>
    <w:rsid w:val="005039DE"/>
    <w:rsid w:val="00503A64"/>
    <w:rsid w:val="005049C7"/>
    <w:rsid w:val="00505799"/>
    <w:rsid w:val="0050583A"/>
    <w:rsid w:val="00505ACB"/>
    <w:rsid w:val="00505B8B"/>
    <w:rsid w:val="0050668C"/>
    <w:rsid w:val="00507EE7"/>
    <w:rsid w:val="00507EED"/>
    <w:rsid w:val="0051017C"/>
    <w:rsid w:val="00511223"/>
    <w:rsid w:val="00511AE4"/>
    <w:rsid w:val="00511F51"/>
    <w:rsid w:val="005122EE"/>
    <w:rsid w:val="00512578"/>
    <w:rsid w:val="005138C5"/>
    <w:rsid w:val="00513A1F"/>
    <w:rsid w:val="00513C9C"/>
    <w:rsid w:val="00514D7A"/>
    <w:rsid w:val="00515586"/>
    <w:rsid w:val="005157A6"/>
    <w:rsid w:val="00515F5B"/>
    <w:rsid w:val="0051663D"/>
    <w:rsid w:val="00516E05"/>
    <w:rsid w:val="00517009"/>
    <w:rsid w:val="0051722D"/>
    <w:rsid w:val="00517AAC"/>
    <w:rsid w:val="00517C70"/>
    <w:rsid w:val="005219CE"/>
    <w:rsid w:val="00522321"/>
    <w:rsid w:val="0052244D"/>
    <w:rsid w:val="00523F17"/>
    <w:rsid w:val="00524650"/>
    <w:rsid w:val="0052505C"/>
    <w:rsid w:val="005254BD"/>
    <w:rsid w:val="00525857"/>
    <w:rsid w:val="00525E9D"/>
    <w:rsid w:val="005263EA"/>
    <w:rsid w:val="0052658C"/>
    <w:rsid w:val="00527B09"/>
    <w:rsid w:val="00527C28"/>
    <w:rsid w:val="0053051C"/>
    <w:rsid w:val="005312D9"/>
    <w:rsid w:val="00532419"/>
    <w:rsid w:val="00532E1A"/>
    <w:rsid w:val="005334EC"/>
    <w:rsid w:val="00533703"/>
    <w:rsid w:val="005337B0"/>
    <w:rsid w:val="00533931"/>
    <w:rsid w:val="00533F55"/>
    <w:rsid w:val="00534AA0"/>
    <w:rsid w:val="00534AC0"/>
    <w:rsid w:val="00534F96"/>
    <w:rsid w:val="005373AB"/>
    <w:rsid w:val="005377C2"/>
    <w:rsid w:val="005379DE"/>
    <w:rsid w:val="00540834"/>
    <w:rsid w:val="00540C23"/>
    <w:rsid w:val="00541AED"/>
    <w:rsid w:val="00541F5B"/>
    <w:rsid w:val="0054297C"/>
    <w:rsid w:val="00544347"/>
    <w:rsid w:val="005446A3"/>
    <w:rsid w:val="00544B47"/>
    <w:rsid w:val="005456C4"/>
    <w:rsid w:val="00545A36"/>
    <w:rsid w:val="00545BFB"/>
    <w:rsid w:val="005460D6"/>
    <w:rsid w:val="00546113"/>
    <w:rsid w:val="005468A2"/>
    <w:rsid w:val="005471DD"/>
    <w:rsid w:val="005477E0"/>
    <w:rsid w:val="00547FC3"/>
    <w:rsid w:val="005509D0"/>
    <w:rsid w:val="00550CAC"/>
    <w:rsid w:val="00552974"/>
    <w:rsid w:val="00553990"/>
    <w:rsid w:val="00553B34"/>
    <w:rsid w:val="00553B6F"/>
    <w:rsid w:val="00553D3A"/>
    <w:rsid w:val="005541AB"/>
    <w:rsid w:val="00554389"/>
    <w:rsid w:val="005544C9"/>
    <w:rsid w:val="00554645"/>
    <w:rsid w:val="0055483A"/>
    <w:rsid w:val="00554E0D"/>
    <w:rsid w:val="00555089"/>
    <w:rsid w:val="00555716"/>
    <w:rsid w:val="00555B6F"/>
    <w:rsid w:val="005561DF"/>
    <w:rsid w:val="0055650E"/>
    <w:rsid w:val="0055774A"/>
    <w:rsid w:val="00557B0A"/>
    <w:rsid w:val="00560368"/>
    <w:rsid w:val="00560D5E"/>
    <w:rsid w:val="00560EB8"/>
    <w:rsid w:val="00560F63"/>
    <w:rsid w:val="005615D9"/>
    <w:rsid w:val="0056176F"/>
    <w:rsid w:val="00562A7C"/>
    <w:rsid w:val="00562D04"/>
    <w:rsid w:val="00563A32"/>
    <w:rsid w:val="00563F68"/>
    <w:rsid w:val="00564615"/>
    <w:rsid w:val="005652AF"/>
    <w:rsid w:val="0056538F"/>
    <w:rsid w:val="00565807"/>
    <w:rsid w:val="00565DA2"/>
    <w:rsid w:val="0056600C"/>
    <w:rsid w:val="0056632B"/>
    <w:rsid w:val="0056646C"/>
    <w:rsid w:val="00567BB5"/>
    <w:rsid w:val="00567D58"/>
    <w:rsid w:val="00570005"/>
    <w:rsid w:val="00570EED"/>
    <w:rsid w:val="00571218"/>
    <w:rsid w:val="005716B8"/>
    <w:rsid w:val="00571C90"/>
    <w:rsid w:val="005721E0"/>
    <w:rsid w:val="00572F53"/>
    <w:rsid w:val="00573A55"/>
    <w:rsid w:val="00573BAD"/>
    <w:rsid w:val="005749BA"/>
    <w:rsid w:val="00574C88"/>
    <w:rsid w:val="005753CA"/>
    <w:rsid w:val="005769FF"/>
    <w:rsid w:val="0057772C"/>
    <w:rsid w:val="00577E37"/>
    <w:rsid w:val="00580BB4"/>
    <w:rsid w:val="00581501"/>
    <w:rsid w:val="005825B4"/>
    <w:rsid w:val="0058267F"/>
    <w:rsid w:val="00582EBE"/>
    <w:rsid w:val="00583682"/>
    <w:rsid w:val="005841AB"/>
    <w:rsid w:val="00584847"/>
    <w:rsid w:val="0058516B"/>
    <w:rsid w:val="00586317"/>
    <w:rsid w:val="0058662F"/>
    <w:rsid w:val="00591D87"/>
    <w:rsid w:val="005923B6"/>
    <w:rsid w:val="00592DE8"/>
    <w:rsid w:val="0059306C"/>
    <w:rsid w:val="00594227"/>
    <w:rsid w:val="00594366"/>
    <w:rsid w:val="0059682E"/>
    <w:rsid w:val="00596908"/>
    <w:rsid w:val="00596D43"/>
    <w:rsid w:val="00597358"/>
    <w:rsid w:val="00597683"/>
    <w:rsid w:val="005A05BA"/>
    <w:rsid w:val="005A0B0F"/>
    <w:rsid w:val="005A0F39"/>
    <w:rsid w:val="005A161E"/>
    <w:rsid w:val="005A1989"/>
    <w:rsid w:val="005A2965"/>
    <w:rsid w:val="005A29AE"/>
    <w:rsid w:val="005A34E7"/>
    <w:rsid w:val="005A35BE"/>
    <w:rsid w:val="005A3964"/>
    <w:rsid w:val="005A3C17"/>
    <w:rsid w:val="005A44FC"/>
    <w:rsid w:val="005A4BF6"/>
    <w:rsid w:val="005A5DFD"/>
    <w:rsid w:val="005A6A4A"/>
    <w:rsid w:val="005B0369"/>
    <w:rsid w:val="005B0CD6"/>
    <w:rsid w:val="005B0E39"/>
    <w:rsid w:val="005B111C"/>
    <w:rsid w:val="005B16C3"/>
    <w:rsid w:val="005B1876"/>
    <w:rsid w:val="005B23C9"/>
    <w:rsid w:val="005B2D8F"/>
    <w:rsid w:val="005B379F"/>
    <w:rsid w:val="005B44F3"/>
    <w:rsid w:val="005B502C"/>
    <w:rsid w:val="005B5DCD"/>
    <w:rsid w:val="005B6242"/>
    <w:rsid w:val="005B74BB"/>
    <w:rsid w:val="005B750A"/>
    <w:rsid w:val="005B755B"/>
    <w:rsid w:val="005B79EF"/>
    <w:rsid w:val="005B7DA5"/>
    <w:rsid w:val="005B7ECF"/>
    <w:rsid w:val="005C0469"/>
    <w:rsid w:val="005C08A2"/>
    <w:rsid w:val="005C0C53"/>
    <w:rsid w:val="005C0FC5"/>
    <w:rsid w:val="005C10F0"/>
    <w:rsid w:val="005C1385"/>
    <w:rsid w:val="005C20DF"/>
    <w:rsid w:val="005C210D"/>
    <w:rsid w:val="005C250D"/>
    <w:rsid w:val="005C26D0"/>
    <w:rsid w:val="005C2B5E"/>
    <w:rsid w:val="005C2B80"/>
    <w:rsid w:val="005C2CD9"/>
    <w:rsid w:val="005C33FD"/>
    <w:rsid w:val="005C373F"/>
    <w:rsid w:val="005C3982"/>
    <w:rsid w:val="005C4963"/>
    <w:rsid w:val="005C546B"/>
    <w:rsid w:val="005C5C17"/>
    <w:rsid w:val="005C5E88"/>
    <w:rsid w:val="005C704B"/>
    <w:rsid w:val="005C7190"/>
    <w:rsid w:val="005C7394"/>
    <w:rsid w:val="005C75A9"/>
    <w:rsid w:val="005C7647"/>
    <w:rsid w:val="005C79C5"/>
    <w:rsid w:val="005C7BC0"/>
    <w:rsid w:val="005C7EE1"/>
    <w:rsid w:val="005D12DF"/>
    <w:rsid w:val="005D1721"/>
    <w:rsid w:val="005D1ED7"/>
    <w:rsid w:val="005D2494"/>
    <w:rsid w:val="005D2814"/>
    <w:rsid w:val="005D284A"/>
    <w:rsid w:val="005D2A85"/>
    <w:rsid w:val="005D2DC3"/>
    <w:rsid w:val="005D2ECA"/>
    <w:rsid w:val="005D3D47"/>
    <w:rsid w:val="005D44B9"/>
    <w:rsid w:val="005D4A25"/>
    <w:rsid w:val="005D4C22"/>
    <w:rsid w:val="005D4D9A"/>
    <w:rsid w:val="005D4F85"/>
    <w:rsid w:val="005D4FD6"/>
    <w:rsid w:val="005D622B"/>
    <w:rsid w:val="005D6440"/>
    <w:rsid w:val="005D6499"/>
    <w:rsid w:val="005D71F0"/>
    <w:rsid w:val="005D7701"/>
    <w:rsid w:val="005D7E1D"/>
    <w:rsid w:val="005D7E3B"/>
    <w:rsid w:val="005E1703"/>
    <w:rsid w:val="005E1904"/>
    <w:rsid w:val="005E1E21"/>
    <w:rsid w:val="005E2358"/>
    <w:rsid w:val="005E242D"/>
    <w:rsid w:val="005E3538"/>
    <w:rsid w:val="005E4995"/>
    <w:rsid w:val="005E6130"/>
    <w:rsid w:val="005E6437"/>
    <w:rsid w:val="005E6438"/>
    <w:rsid w:val="005E6B7E"/>
    <w:rsid w:val="005E7688"/>
    <w:rsid w:val="005E795E"/>
    <w:rsid w:val="005E7ED0"/>
    <w:rsid w:val="005F0235"/>
    <w:rsid w:val="005F0411"/>
    <w:rsid w:val="005F0692"/>
    <w:rsid w:val="005F160A"/>
    <w:rsid w:val="005F25EE"/>
    <w:rsid w:val="005F2D0C"/>
    <w:rsid w:val="005F332F"/>
    <w:rsid w:val="005F4F28"/>
    <w:rsid w:val="005F52CB"/>
    <w:rsid w:val="005F53B0"/>
    <w:rsid w:val="005F629B"/>
    <w:rsid w:val="005F688F"/>
    <w:rsid w:val="005F6FC5"/>
    <w:rsid w:val="005F7E31"/>
    <w:rsid w:val="006008F3"/>
    <w:rsid w:val="00600E49"/>
    <w:rsid w:val="006011BB"/>
    <w:rsid w:val="00601338"/>
    <w:rsid w:val="00602056"/>
    <w:rsid w:val="00602144"/>
    <w:rsid w:val="00602EC3"/>
    <w:rsid w:val="00603147"/>
    <w:rsid w:val="006035DE"/>
    <w:rsid w:val="0060361C"/>
    <w:rsid w:val="00603722"/>
    <w:rsid w:val="00603B08"/>
    <w:rsid w:val="006040FD"/>
    <w:rsid w:val="006051DB"/>
    <w:rsid w:val="006058AC"/>
    <w:rsid w:val="00605E17"/>
    <w:rsid w:val="00605ECC"/>
    <w:rsid w:val="00605F40"/>
    <w:rsid w:val="0060661F"/>
    <w:rsid w:val="00606706"/>
    <w:rsid w:val="00606D37"/>
    <w:rsid w:val="00607209"/>
    <w:rsid w:val="00607307"/>
    <w:rsid w:val="00607BEC"/>
    <w:rsid w:val="00610054"/>
    <w:rsid w:val="00610523"/>
    <w:rsid w:val="00612189"/>
    <w:rsid w:val="00612963"/>
    <w:rsid w:val="0061399C"/>
    <w:rsid w:val="00613D10"/>
    <w:rsid w:val="0061614C"/>
    <w:rsid w:val="00616507"/>
    <w:rsid w:val="00616928"/>
    <w:rsid w:val="00617CB2"/>
    <w:rsid w:val="00620872"/>
    <w:rsid w:val="00620926"/>
    <w:rsid w:val="00620CA8"/>
    <w:rsid w:val="00621A97"/>
    <w:rsid w:val="00621B4B"/>
    <w:rsid w:val="006220DD"/>
    <w:rsid w:val="006229D5"/>
    <w:rsid w:val="00622DF1"/>
    <w:rsid w:val="0062451E"/>
    <w:rsid w:val="00624CD9"/>
    <w:rsid w:val="00625336"/>
    <w:rsid w:val="00625E43"/>
    <w:rsid w:val="00625F41"/>
    <w:rsid w:val="006260BA"/>
    <w:rsid w:val="00626ABE"/>
    <w:rsid w:val="00627093"/>
    <w:rsid w:val="00627180"/>
    <w:rsid w:val="00627611"/>
    <w:rsid w:val="00627C83"/>
    <w:rsid w:val="00627CC2"/>
    <w:rsid w:val="006300E1"/>
    <w:rsid w:val="00630D30"/>
    <w:rsid w:val="00630FDF"/>
    <w:rsid w:val="006321B6"/>
    <w:rsid w:val="00632508"/>
    <w:rsid w:val="00633404"/>
    <w:rsid w:val="0063405D"/>
    <w:rsid w:val="00634B91"/>
    <w:rsid w:val="00634C1C"/>
    <w:rsid w:val="00635318"/>
    <w:rsid w:val="00636631"/>
    <w:rsid w:val="006366C2"/>
    <w:rsid w:val="0063679D"/>
    <w:rsid w:val="00636EB4"/>
    <w:rsid w:val="00637036"/>
    <w:rsid w:val="00637ED9"/>
    <w:rsid w:val="00640672"/>
    <w:rsid w:val="00640AA4"/>
    <w:rsid w:val="006410BB"/>
    <w:rsid w:val="006419D8"/>
    <w:rsid w:val="00642382"/>
    <w:rsid w:val="00642498"/>
    <w:rsid w:val="00642F6A"/>
    <w:rsid w:val="00643658"/>
    <w:rsid w:val="006438E6"/>
    <w:rsid w:val="006439FF"/>
    <w:rsid w:val="00643DCD"/>
    <w:rsid w:val="006447E7"/>
    <w:rsid w:val="00644B2F"/>
    <w:rsid w:val="00644FD2"/>
    <w:rsid w:val="00645241"/>
    <w:rsid w:val="00645EA1"/>
    <w:rsid w:val="0064670B"/>
    <w:rsid w:val="00646BB1"/>
    <w:rsid w:val="00646C64"/>
    <w:rsid w:val="0065039C"/>
    <w:rsid w:val="00650731"/>
    <w:rsid w:val="00651AAB"/>
    <w:rsid w:val="0065240C"/>
    <w:rsid w:val="00652486"/>
    <w:rsid w:val="00652AFB"/>
    <w:rsid w:val="00653035"/>
    <w:rsid w:val="0065364F"/>
    <w:rsid w:val="006537E7"/>
    <w:rsid w:val="006548E9"/>
    <w:rsid w:val="00654D45"/>
    <w:rsid w:val="00655055"/>
    <w:rsid w:val="00655A8A"/>
    <w:rsid w:val="00655CC5"/>
    <w:rsid w:val="00656091"/>
    <w:rsid w:val="00656B0C"/>
    <w:rsid w:val="00657A85"/>
    <w:rsid w:val="00657D99"/>
    <w:rsid w:val="00657DEE"/>
    <w:rsid w:val="00657EAF"/>
    <w:rsid w:val="00660E2E"/>
    <w:rsid w:val="006616C9"/>
    <w:rsid w:val="00661AD1"/>
    <w:rsid w:val="00661CCE"/>
    <w:rsid w:val="00662EDE"/>
    <w:rsid w:val="00662FED"/>
    <w:rsid w:val="0066321E"/>
    <w:rsid w:val="00663791"/>
    <w:rsid w:val="006644DC"/>
    <w:rsid w:val="00664B95"/>
    <w:rsid w:val="006656C9"/>
    <w:rsid w:val="00665F2E"/>
    <w:rsid w:val="006664E6"/>
    <w:rsid w:val="00667AF0"/>
    <w:rsid w:val="00670155"/>
    <w:rsid w:val="0067099B"/>
    <w:rsid w:val="006710A2"/>
    <w:rsid w:val="00671C95"/>
    <w:rsid w:val="006729B0"/>
    <w:rsid w:val="006734FF"/>
    <w:rsid w:val="00673E35"/>
    <w:rsid w:val="006747EF"/>
    <w:rsid w:val="0067490C"/>
    <w:rsid w:val="006749A5"/>
    <w:rsid w:val="00675280"/>
    <w:rsid w:val="006752D8"/>
    <w:rsid w:val="006760A2"/>
    <w:rsid w:val="006763BB"/>
    <w:rsid w:val="00677694"/>
    <w:rsid w:val="00677B2C"/>
    <w:rsid w:val="006808B3"/>
    <w:rsid w:val="00681951"/>
    <w:rsid w:val="00681AB4"/>
    <w:rsid w:val="00683263"/>
    <w:rsid w:val="0068421F"/>
    <w:rsid w:val="006844DD"/>
    <w:rsid w:val="00685571"/>
    <w:rsid w:val="006857B5"/>
    <w:rsid w:val="0068584A"/>
    <w:rsid w:val="00685A52"/>
    <w:rsid w:val="00685B59"/>
    <w:rsid w:val="00685B91"/>
    <w:rsid w:val="00685D9E"/>
    <w:rsid w:val="0068661C"/>
    <w:rsid w:val="0069028C"/>
    <w:rsid w:val="00690801"/>
    <w:rsid w:val="006916C0"/>
    <w:rsid w:val="00691B0C"/>
    <w:rsid w:val="0069291C"/>
    <w:rsid w:val="00692E01"/>
    <w:rsid w:val="00692F11"/>
    <w:rsid w:val="00693011"/>
    <w:rsid w:val="0069312A"/>
    <w:rsid w:val="00693868"/>
    <w:rsid w:val="00693B16"/>
    <w:rsid w:val="00693E0F"/>
    <w:rsid w:val="00694275"/>
    <w:rsid w:val="00695809"/>
    <w:rsid w:val="00697B56"/>
    <w:rsid w:val="006A0727"/>
    <w:rsid w:val="006A09E5"/>
    <w:rsid w:val="006A1438"/>
    <w:rsid w:val="006A1634"/>
    <w:rsid w:val="006A17FC"/>
    <w:rsid w:val="006A2DDB"/>
    <w:rsid w:val="006A34EC"/>
    <w:rsid w:val="006A409F"/>
    <w:rsid w:val="006A42AD"/>
    <w:rsid w:val="006A4D19"/>
    <w:rsid w:val="006A6D53"/>
    <w:rsid w:val="006A6F31"/>
    <w:rsid w:val="006A72C9"/>
    <w:rsid w:val="006A73F7"/>
    <w:rsid w:val="006A7DC7"/>
    <w:rsid w:val="006A7EC9"/>
    <w:rsid w:val="006B01F6"/>
    <w:rsid w:val="006B0AA9"/>
    <w:rsid w:val="006B0FAF"/>
    <w:rsid w:val="006B20EB"/>
    <w:rsid w:val="006B275A"/>
    <w:rsid w:val="006B35AE"/>
    <w:rsid w:val="006B3B1E"/>
    <w:rsid w:val="006B3C41"/>
    <w:rsid w:val="006B581C"/>
    <w:rsid w:val="006B61F1"/>
    <w:rsid w:val="006B6343"/>
    <w:rsid w:val="006B6931"/>
    <w:rsid w:val="006B6B07"/>
    <w:rsid w:val="006B77D5"/>
    <w:rsid w:val="006B79E6"/>
    <w:rsid w:val="006B79F6"/>
    <w:rsid w:val="006C1BB4"/>
    <w:rsid w:val="006C2458"/>
    <w:rsid w:val="006C2687"/>
    <w:rsid w:val="006C29E8"/>
    <w:rsid w:val="006C2C9E"/>
    <w:rsid w:val="006C3B4B"/>
    <w:rsid w:val="006C45DE"/>
    <w:rsid w:val="006C4EFE"/>
    <w:rsid w:val="006C4FD4"/>
    <w:rsid w:val="006C5E06"/>
    <w:rsid w:val="006C6D54"/>
    <w:rsid w:val="006D1041"/>
    <w:rsid w:val="006D1404"/>
    <w:rsid w:val="006D2811"/>
    <w:rsid w:val="006D2D68"/>
    <w:rsid w:val="006D3565"/>
    <w:rsid w:val="006D453F"/>
    <w:rsid w:val="006D4E3D"/>
    <w:rsid w:val="006D62FF"/>
    <w:rsid w:val="006D64D4"/>
    <w:rsid w:val="006D6FAD"/>
    <w:rsid w:val="006D7505"/>
    <w:rsid w:val="006D758B"/>
    <w:rsid w:val="006D7844"/>
    <w:rsid w:val="006E0F39"/>
    <w:rsid w:val="006E1512"/>
    <w:rsid w:val="006E1615"/>
    <w:rsid w:val="006E2CC1"/>
    <w:rsid w:val="006E310F"/>
    <w:rsid w:val="006E3378"/>
    <w:rsid w:val="006E3A85"/>
    <w:rsid w:val="006E3CFD"/>
    <w:rsid w:val="006E4782"/>
    <w:rsid w:val="006E55FC"/>
    <w:rsid w:val="006E5BC7"/>
    <w:rsid w:val="006E6589"/>
    <w:rsid w:val="006E6D76"/>
    <w:rsid w:val="006E7452"/>
    <w:rsid w:val="006E7E64"/>
    <w:rsid w:val="006F089B"/>
    <w:rsid w:val="006F115D"/>
    <w:rsid w:val="006F21E3"/>
    <w:rsid w:val="006F2A3C"/>
    <w:rsid w:val="006F3984"/>
    <w:rsid w:val="006F3DC2"/>
    <w:rsid w:val="006F3EEF"/>
    <w:rsid w:val="006F40F3"/>
    <w:rsid w:val="006F4947"/>
    <w:rsid w:val="006F5127"/>
    <w:rsid w:val="006F56B3"/>
    <w:rsid w:val="006F571E"/>
    <w:rsid w:val="006F575E"/>
    <w:rsid w:val="006F57DF"/>
    <w:rsid w:val="006F5D26"/>
    <w:rsid w:val="006F6522"/>
    <w:rsid w:val="006F6A31"/>
    <w:rsid w:val="006F6BF7"/>
    <w:rsid w:val="006F6DC1"/>
    <w:rsid w:val="006F700A"/>
    <w:rsid w:val="006F76B1"/>
    <w:rsid w:val="00700DBF"/>
    <w:rsid w:val="00701016"/>
    <w:rsid w:val="00701E1B"/>
    <w:rsid w:val="00701E6D"/>
    <w:rsid w:val="007027FD"/>
    <w:rsid w:val="00702D6E"/>
    <w:rsid w:val="007044F9"/>
    <w:rsid w:val="00704C22"/>
    <w:rsid w:val="00704E5D"/>
    <w:rsid w:val="007054F7"/>
    <w:rsid w:val="00705A9C"/>
    <w:rsid w:val="007062D5"/>
    <w:rsid w:val="00706388"/>
    <w:rsid w:val="0070658B"/>
    <w:rsid w:val="00706B61"/>
    <w:rsid w:val="00706ECE"/>
    <w:rsid w:val="007071A6"/>
    <w:rsid w:val="00707494"/>
    <w:rsid w:val="00707D34"/>
    <w:rsid w:val="00710009"/>
    <w:rsid w:val="00710463"/>
    <w:rsid w:val="0071094C"/>
    <w:rsid w:val="00711290"/>
    <w:rsid w:val="00711450"/>
    <w:rsid w:val="00711633"/>
    <w:rsid w:val="007118A7"/>
    <w:rsid w:val="0071223B"/>
    <w:rsid w:val="00712C3E"/>
    <w:rsid w:val="0071325C"/>
    <w:rsid w:val="00713930"/>
    <w:rsid w:val="00713ACE"/>
    <w:rsid w:val="0071484D"/>
    <w:rsid w:val="00715755"/>
    <w:rsid w:val="007159BC"/>
    <w:rsid w:val="00716676"/>
    <w:rsid w:val="00716956"/>
    <w:rsid w:val="00716CE9"/>
    <w:rsid w:val="00716FA6"/>
    <w:rsid w:val="0071742B"/>
    <w:rsid w:val="00717BD9"/>
    <w:rsid w:val="00720B9D"/>
    <w:rsid w:val="0072113D"/>
    <w:rsid w:val="00721384"/>
    <w:rsid w:val="00721A66"/>
    <w:rsid w:val="00721AA9"/>
    <w:rsid w:val="00721B5A"/>
    <w:rsid w:val="0072218A"/>
    <w:rsid w:val="007237B8"/>
    <w:rsid w:val="00724393"/>
    <w:rsid w:val="007244DF"/>
    <w:rsid w:val="00724E05"/>
    <w:rsid w:val="00725499"/>
    <w:rsid w:val="00726037"/>
    <w:rsid w:val="007262AD"/>
    <w:rsid w:val="0072636B"/>
    <w:rsid w:val="00726986"/>
    <w:rsid w:val="00726D75"/>
    <w:rsid w:val="00730ECB"/>
    <w:rsid w:val="00730FF1"/>
    <w:rsid w:val="00731590"/>
    <w:rsid w:val="00731CA2"/>
    <w:rsid w:val="00731E0E"/>
    <w:rsid w:val="00731E39"/>
    <w:rsid w:val="0073278A"/>
    <w:rsid w:val="00732D37"/>
    <w:rsid w:val="00732F92"/>
    <w:rsid w:val="00733054"/>
    <w:rsid w:val="0073378B"/>
    <w:rsid w:val="00733855"/>
    <w:rsid w:val="007339DB"/>
    <w:rsid w:val="00733CE8"/>
    <w:rsid w:val="007340EA"/>
    <w:rsid w:val="0073468F"/>
    <w:rsid w:val="00734772"/>
    <w:rsid w:val="007348F4"/>
    <w:rsid w:val="00735B70"/>
    <w:rsid w:val="007369F4"/>
    <w:rsid w:val="007376CC"/>
    <w:rsid w:val="00740E8F"/>
    <w:rsid w:val="00741160"/>
    <w:rsid w:val="00741FC9"/>
    <w:rsid w:val="007422F4"/>
    <w:rsid w:val="0074258D"/>
    <w:rsid w:val="00742ADB"/>
    <w:rsid w:val="00742C56"/>
    <w:rsid w:val="00743894"/>
    <w:rsid w:val="0074525C"/>
    <w:rsid w:val="00745AF2"/>
    <w:rsid w:val="00745F16"/>
    <w:rsid w:val="007466CA"/>
    <w:rsid w:val="00746DBE"/>
    <w:rsid w:val="00750350"/>
    <w:rsid w:val="007509AA"/>
    <w:rsid w:val="00751375"/>
    <w:rsid w:val="00751E4E"/>
    <w:rsid w:val="0075383D"/>
    <w:rsid w:val="00754025"/>
    <w:rsid w:val="007542C8"/>
    <w:rsid w:val="00754513"/>
    <w:rsid w:val="00754BC6"/>
    <w:rsid w:val="00754E6B"/>
    <w:rsid w:val="00755463"/>
    <w:rsid w:val="00756818"/>
    <w:rsid w:val="007568D2"/>
    <w:rsid w:val="0075694D"/>
    <w:rsid w:val="00757295"/>
    <w:rsid w:val="00757435"/>
    <w:rsid w:val="00757D79"/>
    <w:rsid w:val="007601DF"/>
    <w:rsid w:val="0076026A"/>
    <w:rsid w:val="0076029D"/>
    <w:rsid w:val="00760696"/>
    <w:rsid w:val="0076083E"/>
    <w:rsid w:val="00760A64"/>
    <w:rsid w:val="00760CBC"/>
    <w:rsid w:val="00761343"/>
    <w:rsid w:val="00763374"/>
    <w:rsid w:val="007638D8"/>
    <w:rsid w:val="00763C23"/>
    <w:rsid w:val="00764293"/>
    <w:rsid w:val="00764961"/>
    <w:rsid w:val="007657E5"/>
    <w:rsid w:val="007666F1"/>
    <w:rsid w:val="00767184"/>
    <w:rsid w:val="007672F7"/>
    <w:rsid w:val="007677C8"/>
    <w:rsid w:val="00767849"/>
    <w:rsid w:val="00767DE0"/>
    <w:rsid w:val="00767E13"/>
    <w:rsid w:val="00767FF3"/>
    <w:rsid w:val="00770425"/>
    <w:rsid w:val="0077072A"/>
    <w:rsid w:val="00770F94"/>
    <w:rsid w:val="0077107B"/>
    <w:rsid w:val="007711B1"/>
    <w:rsid w:val="00771DB7"/>
    <w:rsid w:val="00771E39"/>
    <w:rsid w:val="00772D31"/>
    <w:rsid w:val="00773343"/>
    <w:rsid w:val="00773A09"/>
    <w:rsid w:val="00775582"/>
    <w:rsid w:val="007758F9"/>
    <w:rsid w:val="00776133"/>
    <w:rsid w:val="00776158"/>
    <w:rsid w:val="007762AE"/>
    <w:rsid w:val="007763E1"/>
    <w:rsid w:val="00780073"/>
    <w:rsid w:val="00780871"/>
    <w:rsid w:val="00780E44"/>
    <w:rsid w:val="00780F8D"/>
    <w:rsid w:val="007811AD"/>
    <w:rsid w:val="00781A44"/>
    <w:rsid w:val="00781F65"/>
    <w:rsid w:val="007828EE"/>
    <w:rsid w:val="0078290B"/>
    <w:rsid w:val="007831AC"/>
    <w:rsid w:val="00783457"/>
    <w:rsid w:val="00783D8C"/>
    <w:rsid w:val="00784079"/>
    <w:rsid w:val="00784ACB"/>
    <w:rsid w:val="00785DAE"/>
    <w:rsid w:val="00786BCB"/>
    <w:rsid w:val="00787291"/>
    <w:rsid w:val="007903D4"/>
    <w:rsid w:val="007907F7"/>
    <w:rsid w:val="00791436"/>
    <w:rsid w:val="00791483"/>
    <w:rsid w:val="00791554"/>
    <w:rsid w:val="0079199C"/>
    <w:rsid w:val="00792C43"/>
    <w:rsid w:val="00793F3B"/>
    <w:rsid w:val="007940D7"/>
    <w:rsid w:val="007946C1"/>
    <w:rsid w:val="00794A9B"/>
    <w:rsid w:val="00795737"/>
    <w:rsid w:val="00795886"/>
    <w:rsid w:val="007959DF"/>
    <w:rsid w:val="00796173"/>
    <w:rsid w:val="00796A1D"/>
    <w:rsid w:val="00796A96"/>
    <w:rsid w:val="00796EA4"/>
    <w:rsid w:val="00797311"/>
    <w:rsid w:val="00797596"/>
    <w:rsid w:val="00797827"/>
    <w:rsid w:val="00797C48"/>
    <w:rsid w:val="007A01FB"/>
    <w:rsid w:val="007A04B6"/>
    <w:rsid w:val="007A1586"/>
    <w:rsid w:val="007A173E"/>
    <w:rsid w:val="007A1F57"/>
    <w:rsid w:val="007A2584"/>
    <w:rsid w:val="007A2EE8"/>
    <w:rsid w:val="007A3627"/>
    <w:rsid w:val="007A458F"/>
    <w:rsid w:val="007A4D15"/>
    <w:rsid w:val="007A4E0F"/>
    <w:rsid w:val="007A57C8"/>
    <w:rsid w:val="007A5E76"/>
    <w:rsid w:val="007A7252"/>
    <w:rsid w:val="007A7862"/>
    <w:rsid w:val="007B0279"/>
    <w:rsid w:val="007B0544"/>
    <w:rsid w:val="007B0F52"/>
    <w:rsid w:val="007B0FDE"/>
    <w:rsid w:val="007B1A91"/>
    <w:rsid w:val="007B1AA5"/>
    <w:rsid w:val="007B1B76"/>
    <w:rsid w:val="007B2816"/>
    <w:rsid w:val="007B2D0D"/>
    <w:rsid w:val="007B4106"/>
    <w:rsid w:val="007B5E9D"/>
    <w:rsid w:val="007B659D"/>
    <w:rsid w:val="007B7468"/>
    <w:rsid w:val="007B77B5"/>
    <w:rsid w:val="007C01CE"/>
    <w:rsid w:val="007C0B00"/>
    <w:rsid w:val="007C1006"/>
    <w:rsid w:val="007C129D"/>
    <w:rsid w:val="007C1D39"/>
    <w:rsid w:val="007C22DF"/>
    <w:rsid w:val="007C23CC"/>
    <w:rsid w:val="007C304E"/>
    <w:rsid w:val="007C322C"/>
    <w:rsid w:val="007C46B8"/>
    <w:rsid w:val="007C4A94"/>
    <w:rsid w:val="007C5635"/>
    <w:rsid w:val="007C5C7B"/>
    <w:rsid w:val="007C6FE6"/>
    <w:rsid w:val="007D0FE9"/>
    <w:rsid w:val="007D1524"/>
    <w:rsid w:val="007D16E0"/>
    <w:rsid w:val="007D185B"/>
    <w:rsid w:val="007D1953"/>
    <w:rsid w:val="007D1E99"/>
    <w:rsid w:val="007D2A01"/>
    <w:rsid w:val="007D2E2D"/>
    <w:rsid w:val="007D45B0"/>
    <w:rsid w:val="007D46BD"/>
    <w:rsid w:val="007D4767"/>
    <w:rsid w:val="007D4CFE"/>
    <w:rsid w:val="007D4F50"/>
    <w:rsid w:val="007D757A"/>
    <w:rsid w:val="007D7582"/>
    <w:rsid w:val="007D7E4A"/>
    <w:rsid w:val="007E0ACB"/>
    <w:rsid w:val="007E2808"/>
    <w:rsid w:val="007E2D6D"/>
    <w:rsid w:val="007E34D3"/>
    <w:rsid w:val="007E3707"/>
    <w:rsid w:val="007E379F"/>
    <w:rsid w:val="007E3A4C"/>
    <w:rsid w:val="007E5205"/>
    <w:rsid w:val="007E5CBF"/>
    <w:rsid w:val="007E5EFF"/>
    <w:rsid w:val="007E6EF9"/>
    <w:rsid w:val="007E7BBE"/>
    <w:rsid w:val="007F0D81"/>
    <w:rsid w:val="007F1719"/>
    <w:rsid w:val="007F2F42"/>
    <w:rsid w:val="007F2F47"/>
    <w:rsid w:val="007F35C2"/>
    <w:rsid w:val="007F433F"/>
    <w:rsid w:val="007F4ED5"/>
    <w:rsid w:val="007F5486"/>
    <w:rsid w:val="007F57B9"/>
    <w:rsid w:val="007F5C65"/>
    <w:rsid w:val="007F5DC5"/>
    <w:rsid w:val="007F6780"/>
    <w:rsid w:val="007F7415"/>
    <w:rsid w:val="007F7698"/>
    <w:rsid w:val="008000AF"/>
    <w:rsid w:val="00800250"/>
    <w:rsid w:val="008004E4"/>
    <w:rsid w:val="008006E3"/>
    <w:rsid w:val="00800773"/>
    <w:rsid w:val="00800CA2"/>
    <w:rsid w:val="0080153D"/>
    <w:rsid w:val="00801636"/>
    <w:rsid w:val="008016E6"/>
    <w:rsid w:val="00801928"/>
    <w:rsid w:val="00801A94"/>
    <w:rsid w:val="00802212"/>
    <w:rsid w:val="0080371C"/>
    <w:rsid w:val="00804C32"/>
    <w:rsid w:val="00805142"/>
    <w:rsid w:val="0080562B"/>
    <w:rsid w:val="00805B50"/>
    <w:rsid w:val="00805EF4"/>
    <w:rsid w:val="00806132"/>
    <w:rsid w:val="0080650C"/>
    <w:rsid w:val="00807038"/>
    <w:rsid w:val="00807305"/>
    <w:rsid w:val="00807399"/>
    <w:rsid w:val="00807B9C"/>
    <w:rsid w:val="00810866"/>
    <w:rsid w:val="008111E5"/>
    <w:rsid w:val="00812D7A"/>
    <w:rsid w:val="00812E9B"/>
    <w:rsid w:val="0081302E"/>
    <w:rsid w:val="008137FB"/>
    <w:rsid w:val="008143A8"/>
    <w:rsid w:val="00814643"/>
    <w:rsid w:val="00815CE9"/>
    <w:rsid w:val="0081684A"/>
    <w:rsid w:val="00816BC6"/>
    <w:rsid w:val="008176F2"/>
    <w:rsid w:val="008204BE"/>
    <w:rsid w:val="00820852"/>
    <w:rsid w:val="008209F6"/>
    <w:rsid w:val="008211C3"/>
    <w:rsid w:val="00821B4F"/>
    <w:rsid w:val="00821F9E"/>
    <w:rsid w:val="008238C0"/>
    <w:rsid w:val="00823BD7"/>
    <w:rsid w:val="008242BC"/>
    <w:rsid w:val="00824F5A"/>
    <w:rsid w:val="00825792"/>
    <w:rsid w:val="008257B3"/>
    <w:rsid w:val="00825C16"/>
    <w:rsid w:val="00826945"/>
    <w:rsid w:val="00826F46"/>
    <w:rsid w:val="008273BF"/>
    <w:rsid w:val="00830703"/>
    <w:rsid w:val="00833504"/>
    <w:rsid w:val="00833C7E"/>
    <w:rsid w:val="00833F35"/>
    <w:rsid w:val="00835008"/>
    <w:rsid w:val="00835531"/>
    <w:rsid w:val="008359C0"/>
    <w:rsid w:val="0083731B"/>
    <w:rsid w:val="0083774F"/>
    <w:rsid w:val="008378B1"/>
    <w:rsid w:val="00840B14"/>
    <w:rsid w:val="00840BB0"/>
    <w:rsid w:val="0084152D"/>
    <w:rsid w:val="00842653"/>
    <w:rsid w:val="008426CE"/>
    <w:rsid w:val="00842E63"/>
    <w:rsid w:val="00844C4A"/>
    <w:rsid w:val="008452A6"/>
    <w:rsid w:val="00845521"/>
    <w:rsid w:val="008473B0"/>
    <w:rsid w:val="0085099D"/>
    <w:rsid w:val="00850D34"/>
    <w:rsid w:val="00850E88"/>
    <w:rsid w:val="00851B4D"/>
    <w:rsid w:val="00852016"/>
    <w:rsid w:val="00852039"/>
    <w:rsid w:val="00852210"/>
    <w:rsid w:val="00852DDF"/>
    <w:rsid w:val="00853671"/>
    <w:rsid w:val="008551B2"/>
    <w:rsid w:val="0085610B"/>
    <w:rsid w:val="008569CA"/>
    <w:rsid w:val="00857AAF"/>
    <w:rsid w:val="00857F3B"/>
    <w:rsid w:val="008618B1"/>
    <w:rsid w:val="0086191C"/>
    <w:rsid w:val="00861C14"/>
    <w:rsid w:val="00862125"/>
    <w:rsid w:val="0086264F"/>
    <w:rsid w:val="0086276A"/>
    <w:rsid w:val="0086367E"/>
    <w:rsid w:val="008644C4"/>
    <w:rsid w:val="00864ECC"/>
    <w:rsid w:val="008657A7"/>
    <w:rsid w:val="00866127"/>
    <w:rsid w:val="00866656"/>
    <w:rsid w:val="00867020"/>
    <w:rsid w:val="0086747F"/>
    <w:rsid w:val="00867AAD"/>
    <w:rsid w:val="00867C13"/>
    <w:rsid w:val="00867CFA"/>
    <w:rsid w:val="00871E17"/>
    <w:rsid w:val="00873BF8"/>
    <w:rsid w:val="0087516A"/>
    <w:rsid w:val="00875D97"/>
    <w:rsid w:val="00876599"/>
    <w:rsid w:val="00876A80"/>
    <w:rsid w:val="00876B85"/>
    <w:rsid w:val="00876E0F"/>
    <w:rsid w:val="008774AC"/>
    <w:rsid w:val="0088034C"/>
    <w:rsid w:val="00880EA3"/>
    <w:rsid w:val="0088140A"/>
    <w:rsid w:val="008816AD"/>
    <w:rsid w:val="00882AD7"/>
    <w:rsid w:val="00882B86"/>
    <w:rsid w:val="00882BFC"/>
    <w:rsid w:val="00883B19"/>
    <w:rsid w:val="00883EF3"/>
    <w:rsid w:val="008852A1"/>
    <w:rsid w:val="008860F8"/>
    <w:rsid w:val="00886594"/>
    <w:rsid w:val="00886F9D"/>
    <w:rsid w:val="00887420"/>
    <w:rsid w:val="0088754E"/>
    <w:rsid w:val="00887EED"/>
    <w:rsid w:val="00887FD3"/>
    <w:rsid w:val="008902A7"/>
    <w:rsid w:val="0089090F"/>
    <w:rsid w:val="00890A2C"/>
    <w:rsid w:val="00890B7E"/>
    <w:rsid w:val="00890D24"/>
    <w:rsid w:val="00892604"/>
    <w:rsid w:val="00892D3F"/>
    <w:rsid w:val="00892F0D"/>
    <w:rsid w:val="00893879"/>
    <w:rsid w:val="00893970"/>
    <w:rsid w:val="00893AAF"/>
    <w:rsid w:val="00893C02"/>
    <w:rsid w:val="00893E78"/>
    <w:rsid w:val="00894333"/>
    <w:rsid w:val="0089491F"/>
    <w:rsid w:val="00894DC6"/>
    <w:rsid w:val="00894EF6"/>
    <w:rsid w:val="00894FC2"/>
    <w:rsid w:val="008960A8"/>
    <w:rsid w:val="008962C1"/>
    <w:rsid w:val="00896337"/>
    <w:rsid w:val="0089642F"/>
    <w:rsid w:val="00896481"/>
    <w:rsid w:val="00896662"/>
    <w:rsid w:val="00896678"/>
    <w:rsid w:val="008968E0"/>
    <w:rsid w:val="00896B29"/>
    <w:rsid w:val="008A010C"/>
    <w:rsid w:val="008A08F2"/>
    <w:rsid w:val="008A1870"/>
    <w:rsid w:val="008A221C"/>
    <w:rsid w:val="008A3C94"/>
    <w:rsid w:val="008A42C0"/>
    <w:rsid w:val="008A4787"/>
    <w:rsid w:val="008A4989"/>
    <w:rsid w:val="008A49D8"/>
    <w:rsid w:val="008A52BF"/>
    <w:rsid w:val="008A6807"/>
    <w:rsid w:val="008A6906"/>
    <w:rsid w:val="008A765D"/>
    <w:rsid w:val="008A7A9F"/>
    <w:rsid w:val="008B1258"/>
    <w:rsid w:val="008B1AA3"/>
    <w:rsid w:val="008B1AF1"/>
    <w:rsid w:val="008B2842"/>
    <w:rsid w:val="008B3427"/>
    <w:rsid w:val="008B34BB"/>
    <w:rsid w:val="008B35F2"/>
    <w:rsid w:val="008B3F0E"/>
    <w:rsid w:val="008B413F"/>
    <w:rsid w:val="008B4648"/>
    <w:rsid w:val="008B508B"/>
    <w:rsid w:val="008B54A1"/>
    <w:rsid w:val="008B78CA"/>
    <w:rsid w:val="008B7CA8"/>
    <w:rsid w:val="008C0268"/>
    <w:rsid w:val="008C0837"/>
    <w:rsid w:val="008C16A6"/>
    <w:rsid w:val="008C186A"/>
    <w:rsid w:val="008C1AAC"/>
    <w:rsid w:val="008C1F4F"/>
    <w:rsid w:val="008C25D3"/>
    <w:rsid w:val="008C2BBE"/>
    <w:rsid w:val="008C48AC"/>
    <w:rsid w:val="008C5DEF"/>
    <w:rsid w:val="008C5FC2"/>
    <w:rsid w:val="008C63F4"/>
    <w:rsid w:val="008C6430"/>
    <w:rsid w:val="008C64C9"/>
    <w:rsid w:val="008C65EC"/>
    <w:rsid w:val="008C730F"/>
    <w:rsid w:val="008C7A94"/>
    <w:rsid w:val="008D17E6"/>
    <w:rsid w:val="008D1EA0"/>
    <w:rsid w:val="008D2120"/>
    <w:rsid w:val="008D2960"/>
    <w:rsid w:val="008D298B"/>
    <w:rsid w:val="008D3644"/>
    <w:rsid w:val="008D5EF2"/>
    <w:rsid w:val="008D6261"/>
    <w:rsid w:val="008D6989"/>
    <w:rsid w:val="008D755E"/>
    <w:rsid w:val="008D7A9F"/>
    <w:rsid w:val="008D7B41"/>
    <w:rsid w:val="008D7BDA"/>
    <w:rsid w:val="008D7D38"/>
    <w:rsid w:val="008D7E79"/>
    <w:rsid w:val="008E334B"/>
    <w:rsid w:val="008E36C3"/>
    <w:rsid w:val="008E3982"/>
    <w:rsid w:val="008E39B8"/>
    <w:rsid w:val="008E4133"/>
    <w:rsid w:val="008E42D0"/>
    <w:rsid w:val="008E4513"/>
    <w:rsid w:val="008E4B84"/>
    <w:rsid w:val="008E4DF3"/>
    <w:rsid w:val="008E5AA1"/>
    <w:rsid w:val="008E6669"/>
    <w:rsid w:val="008E706E"/>
    <w:rsid w:val="008E7338"/>
    <w:rsid w:val="008E737A"/>
    <w:rsid w:val="008E7535"/>
    <w:rsid w:val="008E78E0"/>
    <w:rsid w:val="008E7AAD"/>
    <w:rsid w:val="008E7B10"/>
    <w:rsid w:val="008E7EC2"/>
    <w:rsid w:val="008F0F1A"/>
    <w:rsid w:val="008F1117"/>
    <w:rsid w:val="008F1C11"/>
    <w:rsid w:val="008F2630"/>
    <w:rsid w:val="008F2987"/>
    <w:rsid w:val="008F2AF2"/>
    <w:rsid w:val="008F2CAB"/>
    <w:rsid w:val="008F3230"/>
    <w:rsid w:val="008F38F2"/>
    <w:rsid w:val="008F3991"/>
    <w:rsid w:val="008F3D53"/>
    <w:rsid w:val="008F43DF"/>
    <w:rsid w:val="008F4AD3"/>
    <w:rsid w:val="008F5A8F"/>
    <w:rsid w:val="008F6147"/>
    <w:rsid w:val="008F6952"/>
    <w:rsid w:val="008F6DBD"/>
    <w:rsid w:val="008F7338"/>
    <w:rsid w:val="008F75A2"/>
    <w:rsid w:val="008F7AF7"/>
    <w:rsid w:val="00901FDF"/>
    <w:rsid w:val="00902302"/>
    <w:rsid w:val="009029DB"/>
    <w:rsid w:val="00902A15"/>
    <w:rsid w:val="00903C68"/>
    <w:rsid w:val="00903D78"/>
    <w:rsid w:val="009040C5"/>
    <w:rsid w:val="00904215"/>
    <w:rsid w:val="00905420"/>
    <w:rsid w:val="00906343"/>
    <w:rsid w:val="009064B2"/>
    <w:rsid w:val="00906854"/>
    <w:rsid w:val="009070F8"/>
    <w:rsid w:val="00907A90"/>
    <w:rsid w:val="009103DF"/>
    <w:rsid w:val="00911072"/>
    <w:rsid w:val="0091152B"/>
    <w:rsid w:val="009117DB"/>
    <w:rsid w:val="00912CA0"/>
    <w:rsid w:val="00913D29"/>
    <w:rsid w:val="0091422A"/>
    <w:rsid w:val="0091519B"/>
    <w:rsid w:val="0091543F"/>
    <w:rsid w:val="0091550B"/>
    <w:rsid w:val="00915D35"/>
    <w:rsid w:val="00915DD3"/>
    <w:rsid w:val="0091751F"/>
    <w:rsid w:val="00920821"/>
    <w:rsid w:val="00920CF8"/>
    <w:rsid w:val="0092132E"/>
    <w:rsid w:val="00921CF7"/>
    <w:rsid w:val="00921E99"/>
    <w:rsid w:val="00921F35"/>
    <w:rsid w:val="00922598"/>
    <w:rsid w:val="009226AD"/>
    <w:rsid w:val="00922A1A"/>
    <w:rsid w:val="0092411A"/>
    <w:rsid w:val="00924756"/>
    <w:rsid w:val="009253AB"/>
    <w:rsid w:val="009258DF"/>
    <w:rsid w:val="0092672A"/>
    <w:rsid w:val="0092675B"/>
    <w:rsid w:val="0092730D"/>
    <w:rsid w:val="009279E0"/>
    <w:rsid w:val="00927B1E"/>
    <w:rsid w:val="00927C61"/>
    <w:rsid w:val="00927CE8"/>
    <w:rsid w:val="00927CEF"/>
    <w:rsid w:val="009301C2"/>
    <w:rsid w:val="00930E2D"/>
    <w:rsid w:val="009310A8"/>
    <w:rsid w:val="00932369"/>
    <w:rsid w:val="00932971"/>
    <w:rsid w:val="00932A85"/>
    <w:rsid w:val="009332D2"/>
    <w:rsid w:val="00933676"/>
    <w:rsid w:val="00934343"/>
    <w:rsid w:val="00934748"/>
    <w:rsid w:val="00935268"/>
    <w:rsid w:val="00935B3E"/>
    <w:rsid w:val="00935B7D"/>
    <w:rsid w:val="00935DA9"/>
    <w:rsid w:val="00936BB2"/>
    <w:rsid w:val="00936F18"/>
    <w:rsid w:val="00937E98"/>
    <w:rsid w:val="00937FF7"/>
    <w:rsid w:val="00940012"/>
    <w:rsid w:val="009402F1"/>
    <w:rsid w:val="0094091E"/>
    <w:rsid w:val="00940E9D"/>
    <w:rsid w:val="00941392"/>
    <w:rsid w:val="00943AA7"/>
    <w:rsid w:val="00943B88"/>
    <w:rsid w:val="00943CE9"/>
    <w:rsid w:val="0094412F"/>
    <w:rsid w:val="0094472B"/>
    <w:rsid w:val="009449BC"/>
    <w:rsid w:val="00944C19"/>
    <w:rsid w:val="00945780"/>
    <w:rsid w:val="00945A61"/>
    <w:rsid w:val="00945FD8"/>
    <w:rsid w:val="00946936"/>
    <w:rsid w:val="00947CA8"/>
    <w:rsid w:val="00947EE8"/>
    <w:rsid w:val="00947FCC"/>
    <w:rsid w:val="0095070D"/>
    <w:rsid w:val="00950C2E"/>
    <w:rsid w:val="00952448"/>
    <w:rsid w:val="009530E0"/>
    <w:rsid w:val="009533F7"/>
    <w:rsid w:val="00953A3B"/>
    <w:rsid w:val="00953B59"/>
    <w:rsid w:val="00954C75"/>
    <w:rsid w:val="009550BB"/>
    <w:rsid w:val="00955105"/>
    <w:rsid w:val="0095525B"/>
    <w:rsid w:val="009553B6"/>
    <w:rsid w:val="00955405"/>
    <w:rsid w:val="009555A7"/>
    <w:rsid w:val="00955BEF"/>
    <w:rsid w:val="00956ED7"/>
    <w:rsid w:val="00957A6A"/>
    <w:rsid w:val="009601CC"/>
    <w:rsid w:val="009602A2"/>
    <w:rsid w:val="0096043B"/>
    <w:rsid w:val="00960995"/>
    <w:rsid w:val="00960AE2"/>
    <w:rsid w:val="009610A8"/>
    <w:rsid w:val="00961F5B"/>
    <w:rsid w:val="00962185"/>
    <w:rsid w:val="009626FD"/>
    <w:rsid w:val="00962C6E"/>
    <w:rsid w:val="0096368D"/>
    <w:rsid w:val="009636E1"/>
    <w:rsid w:val="00963C20"/>
    <w:rsid w:val="00963D95"/>
    <w:rsid w:val="00964CA7"/>
    <w:rsid w:val="0096526D"/>
    <w:rsid w:val="00965AC6"/>
    <w:rsid w:val="009661DE"/>
    <w:rsid w:val="009664C3"/>
    <w:rsid w:val="009668DE"/>
    <w:rsid w:val="0096707B"/>
    <w:rsid w:val="00967200"/>
    <w:rsid w:val="0097016C"/>
    <w:rsid w:val="0097127C"/>
    <w:rsid w:val="00972887"/>
    <w:rsid w:val="009739A1"/>
    <w:rsid w:val="00973A5D"/>
    <w:rsid w:val="00973AE4"/>
    <w:rsid w:val="00975765"/>
    <w:rsid w:val="009764E0"/>
    <w:rsid w:val="0097666A"/>
    <w:rsid w:val="00976EC3"/>
    <w:rsid w:val="009778FD"/>
    <w:rsid w:val="00977B72"/>
    <w:rsid w:val="00980994"/>
    <w:rsid w:val="00981075"/>
    <w:rsid w:val="009818AA"/>
    <w:rsid w:val="009819DB"/>
    <w:rsid w:val="00982C16"/>
    <w:rsid w:val="0098363B"/>
    <w:rsid w:val="00984153"/>
    <w:rsid w:val="0098419A"/>
    <w:rsid w:val="0098473A"/>
    <w:rsid w:val="00984AD8"/>
    <w:rsid w:val="00984CEE"/>
    <w:rsid w:val="00985143"/>
    <w:rsid w:val="00985B1D"/>
    <w:rsid w:val="00985BE9"/>
    <w:rsid w:val="0098646E"/>
    <w:rsid w:val="009868DD"/>
    <w:rsid w:val="00986A76"/>
    <w:rsid w:val="00987414"/>
    <w:rsid w:val="00987964"/>
    <w:rsid w:val="00987DD3"/>
    <w:rsid w:val="009908E4"/>
    <w:rsid w:val="0099180B"/>
    <w:rsid w:val="00991875"/>
    <w:rsid w:val="00991CD2"/>
    <w:rsid w:val="00991CE4"/>
    <w:rsid w:val="00991EE0"/>
    <w:rsid w:val="00992AC8"/>
    <w:rsid w:val="009931AB"/>
    <w:rsid w:val="00993E80"/>
    <w:rsid w:val="009942CD"/>
    <w:rsid w:val="00994D9C"/>
    <w:rsid w:val="009950C3"/>
    <w:rsid w:val="00995165"/>
    <w:rsid w:val="00995190"/>
    <w:rsid w:val="009959BC"/>
    <w:rsid w:val="00995EBD"/>
    <w:rsid w:val="00995FD9"/>
    <w:rsid w:val="009A04ED"/>
    <w:rsid w:val="009A0713"/>
    <w:rsid w:val="009A09AD"/>
    <w:rsid w:val="009A1A88"/>
    <w:rsid w:val="009A22DB"/>
    <w:rsid w:val="009A23FA"/>
    <w:rsid w:val="009A254E"/>
    <w:rsid w:val="009A299C"/>
    <w:rsid w:val="009A3B34"/>
    <w:rsid w:val="009A4D18"/>
    <w:rsid w:val="009A5533"/>
    <w:rsid w:val="009A5865"/>
    <w:rsid w:val="009A62D1"/>
    <w:rsid w:val="009A676C"/>
    <w:rsid w:val="009A7625"/>
    <w:rsid w:val="009A7D67"/>
    <w:rsid w:val="009B0874"/>
    <w:rsid w:val="009B11E9"/>
    <w:rsid w:val="009B11F5"/>
    <w:rsid w:val="009B168F"/>
    <w:rsid w:val="009B1C09"/>
    <w:rsid w:val="009B20AD"/>
    <w:rsid w:val="009B27F2"/>
    <w:rsid w:val="009B2917"/>
    <w:rsid w:val="009B2A9C"/>
    <w:rsid w:val="009B4F5B"/>
    <w:rsid w:val="009B65E6"/>
    <w:rsid w:val="009B665B"/>
    <w:rsid w:val="009B7796"/>
    <w:rsid w:val="009C01C9"/>
    <w:rsid w:val="009C0C4C"/>
    <w:rsid w:val="009C1134"/>
    <w:rsid w:val="009C17AE"/>
    <w:rsid w:val="009C17BF"/>
    <w:rsid w:val="009C1FFF"/>
    <w:rsid w:val="009C29C5"/>
    <w:rsid w:val="009C2F28"/>
    <w:rsid w:val="009C3286"/>
    <w:rsid w:val="009C3EC7"/>
    <w:rsid w:val="009C3F7D"/>
    <w:rsid w:val="009C4D43"/>
    <w:rsid w:val="009C52AD"/>
    <w:rsid w:val="009C5427"/>
    <w:rsid w:val="009C58C5"/>
    <w:rsid w:val="009C5D02"/>
    <w:rsid w:val="009C618D"/>
    <w:rsid w:val="009C6232"/>
    <w:rsid w:val="009C6652"/>
    <w:rsid w:val="009C6B4E"/>
    <w:rsid w:val="009C7176"/>
    <w:rsid w:val="009C77C8"/>
    <w:rsid w:val="009C7D5F"/>
    <w:rsid w:val="009D07B9"/>
    <w:rsid w:val="009D0845"/>
    <w:rsid w:val="009D08C2"/>
    <w:rsid w:val="009D0D65"/>
    <w:rsid w:val="009D13B9"/>
    <w:rsid w:val="009D15ED"/>
    <w:rsid w:val="009D16F5"/>
    <w:rsid w:val="009D1DFB"/>
    <w:rsid w:val="009D2A35"/>
    <w:rsid w:val="009D2DDB"/>
    <w:rsid w:val="009D4314"/>
    <w:rsid w:val="009D4EDF"/>
    <w:rsid w:val="009D5736"/>
    <w:rsid w:val="009D5ED3"/>
    <w:rsid w:val="009D67C5"/>
    <w:rsid w:val="009D6BF4"/>
    <w:rsid w:val="009D6DE9"/>
    <w:rsid w:val="009D6E47"/>
    <w:rsid w:val="009D7A9D"/>
    <w:rsid w:val="009D7CF6"/>
    <w:rsid w:val="009E0484"/>
    <w:rsid w:val="009E0DAC"/>
    <w:rsid w:val="009E2094"/>
    <w:rsid w:val="009E25FA"/>
    <w:rsid w:val="009E297C"/>
    <w:rsid w:val="009E3343"/>
    <w:rsid w:val="009E3402"/>
    <w:rsid w:val="009E345B"/>
    <w:rsid w:val="009E3557"/>
    <w:rsid w:val="009E3872"/>
    <w:rsid w:val="009E4286"/>
    <w:rsid w:val="009E4BBD"/>
    <w:rsid w:val="009E618F"/>
    <w:rsid w:val="009E65FF"/>
    <w:rsid w:val="009E6C60"/>
    <w:rsid w:val="009E6DCA"/>
    <w:rsid w:val="009E6FA4"/>
    <w:rsid w:val="009F0429"/>
    <w:rsid w:val="009F0675"/>
    <w:rsid w:val="009F0F86"/>
    <w:rsid w:val="009F13CB"/>
    <w:rsid w:val="009F4071"/>
    <w:rsid w:val="009F45EC"/>
    <w:rsid w:val="009F461B"/>
    <w:rsid w:val="009F50C7"/>
    <w:rsid w:val="009F58D1"/>
    <w:rsid w:val="009F5E0C"/>
    <w:rsid w:val="009F62BD"/>
    <w:rsid w:val="009F716E"/>
    <w:rsid w:val="009F7257"/>
    <w:rsid w:val="009F75AC"/>
    <w:rsid w:val="009F7952"/>
    <w:rsid w:val="009F797E"/>
    <w:rsid w:val="00A00670"/>
    <w:rsid w:val="00A00842"/>
    <w:rsid w:val="00A00AD5"/>
    <w:rsid w:val="00A00D69"/>
    <w:rsid w:val="00A00DA4"/>
    <w:rsid w:val="00A00DFF"/>
    <w:rsid w:val="00A01280"/>
    <w:rsid w:val="00A01AE0"/>
    <w:rsid w:val="00A021B9"/>
    <w:rsid w:val="00A02F60"/>
    <w:rsid w:val="00A030F0"/>
    <w:rsid w:val="00A0368F"/>
    <w:rsid w:val="00A03DDD"/>
    <w:rsid w:val="00A0402E"/>
    <w:rsid w:val="00A04904"/>
    <w:rsid w:val="00A05F44"/>
    <w:rsid w:val="00A06555"/>
    <w:rsid w:val="00A06A8A"/>
    <w:rsid w:val="00A07662"/>
    <w:rsid w:val="00A0777F"/>
    <w:rsid w:val="00A10176"/>
    <w:rsid w:val="00A105F8"/>
    <w:rsid w:val="00A10CC1"/>
    <w:rsid w:val="00A11155"/>
    <w:rsid w:val="00A112AD"/>
    <w:rsid w:val="00A11781"/>
    <w:rsid w:val="00A119FE"/>
    <w:rsid w:val="00A1304F"/>
    <w:rsid w:val="00A13298"/>
    <w:rsid w:val="00A1340E"/>
    <w:rsid w:val="00A136DA"/>
    <w:rsid w:val="00A13FBB"/>
    <w:rsid w:val="00A144E9"/>
    <w:rsid w:val="00A153F1"/>
    <w:rsid w:val="00A155B6"/>
    <w:rsid w:val="00A16387"/>
    <w:rsid w:val="00A16F4E"/>
    <w:rsid w:val="00A17FD6"/>
    <w:rsid w:val="00A20377"/>
    <w:rsid w:val="00A211FE"/>
    <w:rsid w:val="00A214A7"/>
    <w:rsid w:val="00A230B2"/>
    <w:rsid w:val="00A235DF"/>
    <w:rsid w:val="00A2385B"/>
    <w:rsid w:val="00A23F28"/>
    <w:rsid w:val="00A2416D"/>
    <w:rsid w:val="00A25B18"/>
    <w:rsid w:val="00A26006"/>
    <w:rsid w:val="00A27FB2"/>
    <w:rsid w:val="00A30DE7"/>
    <w:rsid w:val="00A31587"/>
    <w:rsid w:val="00A31A99"/>
    <w:rsid w:val="00A32EFF"/>
    <w:rsid w:val="00A33027"/>
    <w:rsid w:val="00A3367E"/>
    <w:rsid w:val="00A3425E"/>
    <w:rsid w:val="00A3425F"/>
    <w:rsid w:val="00A346F5"/>
    <w:rsid w:val="00A34D66"/>
    <w:rsid w:val="00A35ECA"/>
    <w:rsid w:val="00A3693A"/>
    <w:rsid w:val="00A36C02"/>
    <w:rsid w:val="00A37606"/>
    <w:rsid w:val="00A378DB"/>
    <w:rsid w:val="00A405E2"/>
    <w:rsid w:val="00A40816"/>
    <w:rsid w:val="00A40AE7"/>
    <w:rsid w:val="00A41299"/>
    <w:rsid w:val="00A417FD"/>
    <w:rsid w:val="00A41B45"/>
    <w:rsid w:val="00A449E6"/>
    <w:rsid w:val="00A45AC4"/>
    <w:rsid w:val="00A460A4"/>
    <w:rsid w:val="00A46136"/>
    <w:rsid w:val="00A46FF4"/>
    <w:rsid w:val="00A47139"/>
    <w:rsid w:val="00A50135"/>
    <w:rsid w:val="00A5061D"/>
    <w:rsid w:val="00A5090D"/>
    <w:rsid w:val="00A50FE3"/>
    <w:rsid w:val="00A51846"/>
    <w:rsid w:val="00A53250"/>
    <w:rsid w:val="00A53A57"/>
    <w:rsid w:val="00A541B4"/>
    <w:rsid w:val="00A55D4E"/>
    <w:rsid w:val="00A5650C"/>
    <w:rsid w:val="00A5702F"/>
    <w:rsid w:val="00A5713C"/>
    <w:rsid w:val="00A57A24"/>
    <w:rsid w:val="00A57CE4"/>
    <w:rsid w:val="00A60E7B"/>
    <w:rsid w:val="00A6139E"/>
    <w:rsid w:val="00A617BE"/>
    <w:rsid w:val="00A61A8E"/>
    <w:rsid w:val="00A624B3"/>
    <w:rsid w:val="00A626CC"/>
    <w:rsid w:val="00A6294E"/>
    <w:rsid w:val="00A62D81"/>
    <w:rsid w:val="00A634A3"/>
    <w:rsid w:val="00A634E6"/>
    <w:rsid w:val="00A63D1A"/>
    <w:rsid w:val="00A64631"/>
    <w:rsid w:val="00A64B53"/>
    <w:rsid w:val="00A64F09"/>
    <w:rsid w:val="00A64F2E"/>
    <w:rsid w:val="00A653ED"/>
    <w:rsid w:val="00A657AC"/>
    <w:rsid w:val="00A66983"/>
    <w:rsid w:val="00A669AD"/>
    <w:rsid w:val="00A66B20"/>
    <w:rsid w:val="00A66E72"/>
    <w:rsid w:val="00A66E95"/>
    <w:rsid w:val="00A67127"/>
    <w:rsid w:val="00A67F29"/>
    <w:rsid w:val="00A71220"/>
    <w:rsid w:val="00A71B46"/>
    <w:rsid w:val="00A71FF5"/>
    <w:rsid w:val="00A72C98"/>
    <w:rsid w:val="00A72EA5"/>
    <w:rsid w:val="00A74026"/>
    <w:rsid w:val="00A74439"/>
    <w:rsid w:val="00A747B0"/>
    <w:rsid w:val="00A74BD8"/>
    <w:rsid w:val="00A7552F"/>
    <w:rsid w:val="00A75F63"/>
    <w:rsid w:val="00A7682B"/>
    <w:rsid w:val="00A770E7"/>
    <w:rsid w:val="00A809AB"/>
    <w:rsid w:val="00A81C2D"/>
    <w:rsid w:val="00A82343"/>
    <w:rsid w:val="00A82761"/>
    <w:rsid w:val="00A8278F"/>
    <w:rsid w:val="00A83157"/>
    <w:rsid w:val="00A831A6"/>
    <w:rsid w:val="00A835B0"/>
    <w:rsid w:val="00A837C4"/>
    <w:rsid w:val="00A83A18"/>
    <w:rsid w:val="00A83EAF"/>
    <w:rsid w:val="00A8429F"/>
    <w:rsid w:val="00A8441E"/>
    <w:rsid w:val="00A852FE"/>
    <w:rsid w:val="00A8545D"/>
    <w:rsid w:val="00A857AE"/>
    <w:rsid w:val="00A86A1C"/>
    <w:rsid w:val="00A87DC9"/>
    <w:rsid w:val="00A87FC5"/>
    <w:rsid w:val="00A90D07"/>
    <w:rsid w:val="00A910F7"/>
    <w:rsid w:val="00A91EF4"/>
    <w:rsid w:val="00A92536"/>
    <w:rsid w:val="00A9346C"/>
    <w:rsid w:val="00A93592"/>
    <w:rsid w:val="00A94068"/>
    <w:rsid w:val="00A943EC"/>
    <w:rsid w:val="00A94C69"/>
    <w:rsid w:val="00A966A7"/>
    <w:rsid w:val="00A96BDA"/>
    <w:rsid w:val="00A96EF4"/>
    <w:rsid w:val="00A9730F"/>
    <w:rsid w:val="00A97CB9"/>
    <w:rsid w:val="00AA0605"/>
    <w:rsid w:val="00AA15C8"/>
    <w:rsid w:val="00AA1608"/>
    <w:rsid w:val="00AA1E9F"/>
    <w:rsid w:val="00AA2166"/>
    <w:rsid w:val="00AA27D5"/>
    <w:rsid w:val="00AA308E"/>
    <w:rsid w:val="00AA34F0"/>
    <w:rsid w:val="00AA3E05"/>
    <w:rsid w:val="00AA466E"/>
    <w:rsid w:val="00AA4681"/>
    <w:rsid w:val="00AA5949"/>
    <w:rsid w:val="00AA5ED8"/>
    <w:rsid w:val="00AA6641"/>
    <w:rsid w:val="00AB0B48"/>
    <w:rsid w:val="00AB0D35"/>
    <w:rsid w:val="00AB1315"/>
    <w:rsid w:val="00AB16D5"/>
    <w:rsid w:val="00AB2893"/>
    <w:rsid w:val="00AB3394"/>
    <w:rsid w:val="00AB3DC1"/>
    <w:rsid w:val="00AB54A0"/>
    <w:rsid w:val="00AB5A76"/>
    <w:rsid w:val="00AB5C9A"/>
    <w:rsid w:val="00AB64AA"/>
    <w:rsid w:val="00AB6910"/>
    <w:rsid w:val="00AB7031"/>
    <w:rsid w:val="00AB70A2"/>
    <w:rsid w:val="00AB756E"/>
    <w:rsid w:val="00AB7572"/>
    <w:rsid w:val="00AB7CCC"/>
    <w:rsid w:val="00AC1142"/>
    <w:rsid w:val="00AC13D8"/>
    <w:rsid w:val="00AC153E"/>
    <w:rsid w:val="00AC1CC1"/>
    <w:rsid w:val="00AC3406"/>
    <w:rsid w:val="00AC37DE"/>
    <w:rsid w:val="00AC3906"/>
    <w:rsid w:val="00AC4601"/>
    <w:rsid w:val="00AC4757"/>
    <w:rsid w:val="00AC4A3C"/>
    <w:rsid w:val="00AC5788"/>
    <w:rsid w:val="00AC58A3"/>
    <w:rsid w:val="00AC659A"/>
    <w:rsid w:val="00AC68C0"/>
    <w:rsid w:val="00AC6F1F"/>
    <w:rsid w:val="00AC6F86"/>
    <w:rsid w:val="00AC7ADB"/>
    <w:rsid w:val="00AD0105"/>
    <w:rsid w:val="00AD0274"/>
    <w:rsid w:val="00AD0EA8"/>
    <w:rsid w:val="00AD10CF"/>
    <w:rsid w:val="00AD11F4"/>
    <w:rsid w:val="00AD1663"/>
    <w:rsid w:val="00AD1CA8"/>
    <w:rsid w:val="00AD1D04"/>
    <w:rsid w:val="00AD216A"/>
    <w:rsid w:val="00AD2C39"/>
    <w:rsid w:val="00AD4079"/>
    <w:rsid w:val="00AD4CB7"/>
    <w:rsid w:val="00AD591A"/>
    <w:rsid w:val="00AD5B00"/>
    <w:rsid w:val="00AD5BAB"/>
    <w:rsid w:val="00AD5D9E"/>
    <w:rsid w:val="00AD5F07"/>
    <w:rsid w:val="00AD60D8"/>
    <w:rsid w:val="00AD6636"/>
    <w:rsid w:val="00AD670C"/>
    <w:rsid w:val="00AD68FC"/>
    <w:rsid w:val="00AD6A28"/>
    <w:rsid w:val="00AD6F38"/>
    <w:rsid w:val="00AD7424"/>
    <w:rsid w:val="00AE1438"/>
    <w:rsid w:val="00AE1681"/>
    <w:rsid w:val="00AE175C"/>
    <w:rsid w:val="00AE17E7"/>
    <w:rsid w:val="00AE1C7E"/>
    <w:rsid w:val="00AE4853"/>
    <w:rsid w:val="00AE4B64"/>
    <w:rsid w:val="00AE4E16"/>
    <w:rsid w:val="00AE53F1"/>
    <w:rsid w:val="00AE540B"/>
    <w:rsid w:val="00AE5783"/>
    <w:rsid w:val="00AE69AE"/>
    <w:rsid w:val="00AE6C7D"/>
    <w:rsid w:val="00AF00C3"/>
    <w:rsid w:val="00AF06A9"/>
    <w:rsid w:val="00AF1706"/>
    <w:rsid w:val="00AF20FA"/>
    <w:rsid w:val="00AF2529"/>
    <w:rsid w:val="00AF2A37"/>
    <w:rsid w:val="00AF2E0F"/>
    <w:rsid w:val="00AF3175"/>
    <w:rsid w:val="00AF32A6"/>
    <w:rsid w:val="00AF32B6"/>
    <w:rsid w:val="00AF3747"/>
    <w:rsid w:val="00AF377C"/>
    <w:rsid w:val="00AF4DD5"/>
    <w:rsid w:val="00AF4FC1"/>
    <w:rsid w:val="00AF5205"/>
    <w:rsid w:val="00AF5794"/>
    <w:rsid w:val="00AF5B8B"/>
    <w:rsid w:val="00AF5ED4"/>
    <w:rsid w:val="00AF6436"/>
    <w:rsid w:val="00AF6A9A"/>
    <w:rsid w:val="00AF6D41"/>
    <w:rsid w:val="00AF7268"/>
    <w:rsid w:val="00AF73E9"/>
    <w:rsid w:val="00B00011"/>
    <w:rsid w:val="00B00788"/>
    <w:rsid w:val="00B00AD9"/>
    <w:rsid w:val="00B01ABE"/>
    <w:rsid w:val="00B01C6E"/>
    <w:rsid w:val="00B02523"/>
    <w:rsid w:val="00B028DE"/>
    <w:rsid w:val="00B03E5C"/>
    <w:rsid w:val="00B044C9"/>
    <w:rsid w:val="00B0493E"/>
    <w:rsid w:val="00B04F66"/>
    <w:rsid w:val="00B05025"/>
    <w:rsid w:val="00B05290"/>
    <w:rsid w:val="00B06A53"/>
    <w:rsid w:val="00B06CBE"/>
    <w:rsid w:val="00B06D43"/>
    <w:rsid w:val="00B07276"/>
    <w:rsid w:val="00B105B9"/>
    <w:rsid w:val="00B105F0"/>
    <w:rsid w:val="00B10702"/>
    <w:rsid w:val="00B10D98"/>
    <w:rsid w:val="00B11421"/>
    <w:rsid w:val="00B11435"/>
    <w:rsid w:val="00B114CE"/>
    <w:rsid w:val="00B11548"/>
    <w:rsid w:val="00B11699"/>
    <w:rsid w:val="00B13BF6"/>
    <w:rsid w:val="00B13E82"/>
    <w:rsid w:val="00B1422B"/>
    <w:rsid w:val="00B14EF9"/>
    <w:rsid w:val="00B15423"/>
    <w:rsid w:val="00B15EE2"/>
    <w:rsid w:val="00B20128"/>
    <w:rsid w:val="00B20A63"/>
    <w:rsid w:val="00B21686"/>
    <w:rsid w:val="00B2192E"/>
    <w:rsid w:val="00B220EF"/>
    <w:rsid w:val="00B225EB"/>
    <w:rsid w:val="00B2276F"/>
    <w:rsid w:val="00B22B8A"/>
    <w:rsid w:val="00B22C4B"/>
    <w:rsid w:val="00B234C3"/>
    <w:rsid w:val="00B235AF"/>
    <w:rsid w:val="00B24BC4"/>
    <w:rsid w:val="00B24D03"/>
    <w:rsid w:val="00B24E84"/>
    <w:rsid w:val="00B252C1"/>
    <w:rsid w:val="00B25389"/>
    <w:rsid w:val="00B259EE"/>
    <w:rsid w:val="00B25BD1"/>
    <w:rsid w:val="00B2617D"/>
    <w:rsid w:val="00B268B0"/>
    <w:rsid w:val="00B26DB9"/>
    <w:rsid w:val="00B26E8C"/>
    <w:rsid w:val="00B26FB6"/>
    <w:rsid w:val="00B2732F"/>
    <w:rsid w:val="00B27A97"/>
    <w:rsid w:val="00B300F8"/>
    <w:rsid w:val="00B30307"/>
    <w:rsid w:val="00B3031B"/>
    <w:rsid w:val="00B31565"/>
    <w:rsid w:val="00B31D79"/>
    <w:rsid w:val="00B32B5B"/>
    <w:rsid w:val="00B33695"/>
    <w:rsid w:val="00B33BA8"/>
    <w:rsid w:val="00B33CB1"/>
    <w:rsid w:val="00B34071"/>
    <w:rsid w:val="00B34075"/>
    <w:rsid w:val="00B34167"/>
    <w:rsid w:val="00B34C75"/>
    <w:rsid w:val="00B355CD"/>
    <w:rsid w:val="00B358C2"/>
    <w:rsid w:val="00B36C5F"/>
    <w:rsid w:val="00B36D0C"/>
    <w:rsid w:val="00B40340"/>
    <w:rsid w:val="00B40CBF"/>
    <w:rsid w:val="00B410CA"/>
    <w:rsid w:val="00B4111E"/>
    <w:rsid w:val="00B41A2A"/>
    <w:rsid w:val="00B426C9"/>
    <w:rsid w:val="00B42F1E"/>
    <w:rsid w:val="00B43063"/>
    <w:rsid w:val="00B44C23"/>
    <w:rsid w:val="00B4569F"/>
    <w:rsid w:val="00B456F7"/>
    <w:rsid w:val="00B45AF0"/>
    <w:rsid w:val="00B46FC8"/>
    <w:rsid w:val="00B5051B"/>
    <w:rsid w:val="00B50694"/>
    <w:rsid w:val="00B50B1F"/>
    <w:rsid w:val="00B50CA0"/>
    <w:rsid w:val="00B51083"/>
    <w:rsid w:val="00B515DF"/>
    <w:rsid w:val="00B51D38"/>
    <w:rsid w:val="00B52159"/>
    <w:rsid w:val="00B52F2F"/>
    <w:rsid w:val="00B53B3C"/>
    <w:rsid w:val="00B53DC3"/>
    <w:rsid w:val="00B53DD2"/>
    <w:rsid w:val="00B5400C"/>
    <w:rsid w:val="00B54168"/>
    <w:rsid w:val="00B5481E"/>
    <w:rsid w:val="00B54CA6"/>
    <w:rsid w:val="00B54CDE"/>
    <w:rsid w:val="00B55E85"/>
    <w:rsid w:val="00B56029"/>
    <w:rsid w:val="00B56094"/>
    <w:rsid w:val="00B56430"/>
    <w:rsid w:val="00B56578"/>
    <w:rsid w:val="00B56596"/>
    <w:rsid w:val="00B569E9"/>
    <w:rsid w:val="00B56AE6"/>
    <w:rsid w:val="00B57617"/>
    <w:rsid w:val="00B576F7"/>
    <w:rsid w:val="00B57E4D"/>
    <w:rsid w:val="00B602C2"/>
    <w:rsid w:val="00B61BC2"/>
    <w:rsid w:val="00B6262C"/>
    <w:rsid w:val="00B63045"/>
    <w:rsid w:val="00B63686"/>
    <w:rsid w:val="00B64D0C"/>
    <w:rsid w:val="00B64E41"/>
    <w:rsid w:val="00B659AA"/>
    <w:rsid w:val="00B6731F"/>
    <w:rsid w:val="00B674EE"/>
    <w:rsid w:val="00B6774F"/>
    <w:rsid w:val="00B702F1"/>
    <w:rsid w:val="00B71E87"/>
    <w:rsid w:val="00B72280"/>
    <w:rsid w:val="00B72622"/>
    <w:rsid w:val="00B72B90"/>
    <w:rsid w:val="00B730A3"/>
    <w:rsid w:val="00B73159"/>
    <w:rsid w:val="00B737CB"/>
    <w:rsid w:val="00B7392D"/>
    <w:rsid w:val="00B73BB7"/>
    <w:rsid w:val="00B73D9A"/>
    <w:rsid w:val="00B73EC3"/>
    <w:rsid w:val="00B74EF1"/>
    <w:rsid w:val="00B75239"/>
    <w:rsid w:val="00B755E1"/>
    <w:rsid w:val="00B75AF1"/>
    <w:rsid w:val="00B76566"/>
    <w:rsid w:val="00B774B6"/>
    <w:rsid w:val="00B80BA8"/>
    <w:rsid w:val="00B80C3F"/>
    <w:rsid w:val="00B8154F"/>
    <w:rsid w:val="00B83E0C"/>
    <w:rsid w:val="00B83F0C"/>
    <w:rsid w:val="00B83FB7"/>
    <w:rsid w:val="00B84CF6"/>
    <w:rsid w:val="00B8532E"/>
    <w:rsid w:val="00B85482"/>
    <w:rsid w:val="00B857B1"/>
    <w:rsid w:val="00B85A67"/>
    <w:rsid w:val="00B85F46"/>
    <w:rsid w:val="00B861F3"/>
    <w:rsid w:val="00B87D6C"/>
    <w:rsid w:val="00B90651"/>
    <w:rsid w:val="00B90756"/>
    <w:rsid w:val="00B91925"/>
    <w:rsid w:val="00B919B1"/>
    <w:rsid w:val="00B92046"/>
    <w:rsid w:val="00B9393C"/>
    <w:rsid w:val="00B9412E"/>
    <w:rsid w:val="00B9513B"/>
    <w:rsid w:val="00B96788"/>
    <w:rsid w:val="00B96BAF"/>
    <w:rsid w:val="00B96CD8"/>
    <w:rsid w:val="00BA02D6"/>
    <w:rsid w:val="00BA267A"/>
    <w:rsid w:val="00BA2BDC"/>
    <w:rsid w:val="00BA356A"/>
    <w:rsid w:val="00BA3FCC"/>
    <w:rsid w:val="00BA4026"/>
    <w:rsid w:val="00BA4672"/>
    <w:rsid w:val="00BA4773"/>
    <w:rsid w:val="00BA48D9"/>
    <w:rsid w:val="00BA4EA5"/>
    <w:rsid w:val="00BA5F37"/>
    <w:rsid w:val="00BA5F66"/>
    <w:rsid w:val="00BA5FDA"/>
    <w:rsid w:val="00BA65D1"/>
    <w:rsid w:val="00BA6D67"/>
    <w:rsid w:val="00BA6D80"/>
    <w:rsid w:val="00BA7372"/>
    <w:rsid w:val="00BB0160"/>
    <w:rsid w:val="00BB0D65"/>
    <w:rsid w:val="00BB1483"/>
    <w:rsid w:val="00BB1B24"/>
    <w:rsid w:val="00BB2725"/>
    <w:rsid w:val="00BB32DB"/>
    <w:rsid w:val="00BB3BB5"/>
    <w:rsid w:val="00BB4334"/>
    <w:rsid w:val="00BB564E"/>
    <w:rsid w:val="00BB6595"/>
    <w:rsid w:val="00BB6CBD"/>
    <w:rsid w:val="00BB6F9B"/>
    <w:rsid w:val="00BB7DE9"/>
    <w:rsid w:val="00BC02D1"/>
    <w:rsid w:val="00BC03D0"/>
    <w:rsid w:val="00BC068E"/>
    <w:rsid w:val="00BC0E4F"/>
    <w:rsid w:val="00BC1822"/>
    <w:rsid w:val="00BC1C88"/>
    <w:rsid w:val="00BC26CC"/>
    <w:rsid w:val="00BC2A62"/>
    <w:rsid w:val="00BC3379"/>
    <w:rsid w:val="00BC42E7"/>
    <w:rsid w:val="00BC57BF"/>
    <w:rsid w:val="00BC6A2C"/>
    <w:rsid w:val="00BD01D6"/>
    <w:rsid w:val="00BD17F1"/>
    <w:rsid w:val="00BD1A25"/>
    <w:rsid w:val="00BD1BDE"/>
    <w:rsid w:val="00BD292B"/>
    <w:rsid w:val="00BD2B40"/>
    <w:rsid w:val="00BD3547"/>
    <w:rsid w:val="00BD365C"/>
    <w:rsid w:val="00BD37B9"/>
    <w:rsid w:val="00BD4058"/>
    <w:rsid w:val="00BD5B9A"/>
    <w:rsid w:val="00BD5CC5"/>
    <w:rsid w:val="00BD6478"/>
    <w:rsid w:val="00BD679A"/>
    <w:rsid w:val="00BD6972"/>
    <w:rsid w:val="00BD6EA5"/>
    <w:rsid w:val="00BD6FFE"/>
    <w:rsid w:val="00BD7636"/>
    <w:rsid w:val="00BD7BC3"/>
    <w:rsid w:val="00BE0399"/>
    <w:rsid w:val="00BE054B"/>
    <w:rsid w:val="00BE153E"/>
    <w:rsid w:val="00BE1C60"/>
    <w:rsid w:val="00BE205F"/>
    <w:rsid w:val="00BE4795"/>
    <w:rsid w:val="00BE49BE"/>
    <w:rsid w:val="00BE50D5"/>
    <w:rsid w:val="00BE5165"/>
    <w:rsid w:val="00BE5398"/>
    <w:rsid w:val="00BE5F46"/>
    <w:rsid w:val="00BE6204"/>
    <w:rsid w:val="00BE6C2B"/>
    <w:rsid w:val="00BE7391"/>
    <w:rsid w:val="00BE73FA"/>
    <w:rsid w:val="00BE797B"/>
    <w:rsid w:val="00BF021A"/>
    <w:rsid w:val="00BF0669"/>
    <w:rsid w:val="00BF0F85"/>
    <w:rsid w:val="00BF149D"/>
    <w:rsid w:val="00BF18DA"/>
    <w:rsid w:val="00BF1E20"/>
    <w:rsid w:val="00BF1EC3"/>
    <w:rsid w:val="00BF29F9"/>
    <w:rsid w:val="00BF3721"/>
    <w:rsid w:val="00BF4316"/>
    <w:rsid w:val="00BF4405"/>
    <w:rsid w:val="00BF4EE8"/>
    <w:rsid w:val="00BF56FD"/>
    <w:rsid w:val="00BF5BAD"/>
    <w:rsid w:val="00BF7389"/>
    <w:rsid w:val="00BF77CA"/>
    <w:rsid w:val="00C0055C"/>
    <w:rsid w:val="00C03C28"/>
    <w:rsid w:val="00C043A5"/>
    <w:rsid w:val="00C04545"/>
    <w:rsid w:val="00C045F8"/>
    <w:rsid w:val="00C04A4B"/>
    <w:rsid w:val="00C05B6E"/>
    <w:rsid w:val="00C05E38"/>
    <w:rsid w:val="00C05F72"/>
    <w:rsid w:val="00C06355"/>
    <w:rsid w:val="00C06AB2"/>
    <w:rsid w:val="00C0748A"/>
    <w:rsid w:val="00C07E3E"/>
    <w:rsid w:val="00C103D4"/>
    <w:rsid w:val="00C10C25"/>
    <w:rsid w:val="00C11A62"/>
    <w:rsid w:val="00C124B5"/>
    <w:rsid w:val="00C143CE"/>
    <w:rsid w:val="00C154E8"/>
    <w:rsid w:val="00C158D9"/>
    <w:rsid w:val="00C167AC"/>
    <w:rsid w:val="00C167FD"/>
    <w:rsid w:val="00C1688D"/>
    <w:rsid w:val="00C16AAA"/>
    <w:rsid w:val="00C17057"/>
    <w:rsid w:val="00C172E0"/>
    <w:rsid w:val="00C172E6"/>
    <w:rsid w:val="00C173A9"/>
    <w:rsid w:val="00C176CD"/>
    <w:rsid w:val="00C17C07"/>
    <w:rsid w:val="00C2155A"/>
    <w:rsid w:val="00C217A5"/>
    <w:rsid w:val="00C21AE4"/>
    <w:rsid w:val="00C21BFC"/>
    <w:rsid w:val="00C22290"/>
    <w:rsid w:val="00C226A5"/>
    <w:rsid w:val="00C22A70"/>
    <w:rsid w:val="00C22BB8"/>
    <w:rsid w:val="00C2308E"/>
    <w:rsid w:val="00C240AF"/>
    <w:rsid w:val="00C243BB"/>
    <w:rsid w:val="00C2686E"/>
    <w:rsid w:val="00C26994"/>
    <w:rsid w:val="00C26BD1"/>
    <w:rsid w:val="00C3110D"/>
    <w:rsid w:val="00C31569"/>
    <w:rsid w:val="00C31B3A"/>
    <w:rsid w:val="00C320E1"/>
    <w:rsid w:val="00C326E6"/>
    <w:rsid w:val="00C332DC"/>
    <w:rsid w:val="00C33428"/>
    <w:rsid w:val="00C33692"/>
    <w:rsid w:val="00C33D2D"/>
    <w:rsid w:val="00C34761"/>
    <w:rsid w:val="00C359CC"/>
    <w:rsid w:val="00C3607C"/>
    <w:rsid w:val="00C368F4"/>
    <w:rsid w:val="00C37840"/>
    <w:rsid w:val="00C37FD7"/>
    <w:rsid w:val="00C40054"/>
    <w:rsid w:val="00C40287"/>
    <w:rsid w:val="00C40520"/>
    <w:rsid w:val="00C40AEA"/>
    <w:rsid w:val="00C41C5C"/>
    <w:rsid w:val="00C41D3E"/>
    <w:rsid w:val="00C43324"/>
    <w:rsid w:val="00C43B21"/>
    <w:rsid w:val="00C44DEE"/>
    <w:rsid w:val="00C45477"/>
    <w:rsid w:val="00C46028"/>
    <w:rsid w:val="00C4667A"/>
    <w:rsid w:val="00C46A49"/>
    <w:rsid w:val="00C471DE"/>
    <w:rsid w:val="00C47AD6"/>
    <w:rsid w:val="00C50B2E"/>
    <w:rsid w:val="00C51DD3"/>
    <w:rsid w:val="00C521A2"/>
    <w:rsid w:val="00C525B2"/>
    <w:rsid w:val="00C52681"/>
    <w:rsid w:val="00C531FD"/>
    <w:rsid w:val="00C53DA6"/>
    <w:rsid w:val="00C5405B"/>
    <w:rsid w:val="00C54723"/>
    <w:rsid w:val="00C5481A"/>
    <w:rsid w:val="00C5494C"/>
    <w:rsid w:val="00C54E14"/>
    <w:rsid w:val="00C55157"/>
    <w:rsid w:val="00C55D66"/>
    <w:rsid w:val="00C562B0"/>
    <w:rsid w:val="00C56DEA"/>
    <w:rsid w:val="00C574A7"/>
    <w:rsid w:val="00C60504"/>
    <w:rsid w:val="00C60AA1"/>
    <w:rsid w:val="00C60B92"/>
    <w:rsid w:val="00C60C10"/>
    <w:rsid w:val="00C60DBA"/>
    <w:rsid w:val="00C60E64"/>
    <w:rsid w:val="00C61F48"/>
    <w:rsid w:val="00C62320"/>
    <w:rsid w:val="00C63264"/>
    <w:rsid w:val="00C63547"/>
    <w:rsid w:val="00C63A2F"/>
    <w:rsid w:val="00C63AC8"/>
    <w:rsid w:val="00C63B3B"/>
    <w:rsid w:val="00C63D1A"/>
    <w:rsid w:val="00C6510A"/>
    <w:rsid w:val="00C653F8"/>
    <w:rsid w:val="00C656EE"/>
    <w:rsid w:val="00C65D1A"/>
    <w:rsid w:val="00C65D48"/>
    <w:rsid w:val="00C662A1"/>
    <w:rsid w:val="00C665BC"/>
    <w:rsid w:val="00C669C7"/>
    <w:rsid w:val="00C66E6F"/>
    <w:rsid w:val="00C67249"/>
    <w:rsid w:val="00C7022F"/>
    <w:rsid w:val="00C702BC"/>
    <w:rsid w:val="00C707BD"/>
    <w:rsid w:val="00C72222"/>
    <w:rsid w:val="00C736D0"/>
    <w:rsid w:val="00C739E2"/>
    <w:rsid w:val="00C744AD"/>
    <w:rsid w:val="00C7565E"/>
    <w:rsid w:val="00C75695"/>
    <w:rsid w:val="00C75FEA"/>
    <w:rsid w:val="00C76443"/>
    <w:rsid w:val="00C805A0"/>
    <w:rsid w:val="00C805AE"/>
    <w:rsid w:val="00C80A39"/>
    <w:rsid w:val="00C80EC7"/>
    <w:rsid w:val="00C81248"/>
    <w:rsid w:val="00C8131D"/>
    <w:rsid w:val="00C817B2"/>
    <w:rsid w:val="00C83BA7"/>
    <w:rsid w:val="00C83EB7"/>
    <w:rsid w:val="00C84011"/>
    <w:rsid w:val="00C84675"/>
    <w:rsid w:val="00C852B9"/>
    <w:rsid w:val="00C854BA"/>
    <w:rsid w:val="00C8586F"/>
    <w:rsid w:val="00C85DA9"/>
    <w:rsid w:val="00C85ED0"/>
    <w:rsid w:val="00C860D2"/>
    <w:rsid w:val="00C861A8"/>
    <w:rsid w:val="00C86A29"/>
    <w:rsid w:val="00C90FD6"/>
    <w:rsid w:val="00C91570"/>
    <w:rsid w:val="00C91A7E"/>
    <w:rsid w:val="00C92079"/>
    <w:rsid w:val="00C9219A"/>
    <w:rsid w:val="00C927AE"/>
    <w:rsid w:val="00C94FC1"/>
    <w:rsid w:val="00C95F39"/>
    <w:rsid w:val="00C96297"/>
    <w:rsid w:val="00C96682"/>
    <w:rsid w:val="00C97306"/>
    <w:rsid w:val="00CA126A"/>
    <w:rsid w:val="00CA19BD"/>
    <w:rsid w:val="00CA27E5"/>
    <w:rsid w:val="00CA2DA2"/>
    <w:rsid w:val="00CA4453"/>
    <w:rsid w:val="00CA44F9"/>
    <w:rsid w:val="00CA4968"/>
    <w:rsid w:val="00CA59C3"/>
    <w:rsid w:val="00CA62DB"/>
    <w:rsid w:val="00CA6D5F"/>
    <w:rsid w:val="00CA7536"/>
    <w:rsid w:val="00CA7687"/>
    <w:rsid w:val="00CA775B"/>
    <w:rsid w:val="00CA786E"/>
    <w:rsid w:val="00CA7C9D"/>
    <w:rsid w:val="00CB0379"/>
    <w:rsid w:val="00CB0B6C"/>
    <w:rsid w:val="00CB0DFC"/>
    <w:rsid w:val="00CB13B7"/>
    <w:rsid w:val="00CB1E6B"/>
    <w:rsid w:val="00CB1E77"/>
    <w:rsid w:val="00CB284F"/>
    <w:rsid w:val="00CB2EA1"/>
    <w:rsid w:val="00CB3276"/>
    <w:rsid w:val="00CB364A"/>
    <w:rsid w:val="00CB39B8"/>
    <w:rsid w:val="00CB430F"/>
    <w:rsid w:val="00CB4F0D"/>
    <w:rsid w:val="00CB5622"/>
    <w:rsid w:val="00CB5726"/>
    <w:rsid w:val="00CB6885"/>
    <w:rsid w:val="00CB6B48"/>
    <w:rsid w:val="00CB7587"/>
    <w:rsid w:val="00CC018B"/>
    <w:rsid w:val="00CC07D0"/>
    <w:rsid w:val="00CC0AC9"/>
    <w:rsid w:val="00CC0D47"/>
    <w:rsid w:val="00CC0D64"/>
    <w:rsid w:val="00CC132F"/>
    <w:rsid w:val="00CC201C"/>
    <w:rsid w:val="00CC24BE"/>
    <w:rsid w:val="00CC255C"/>
    <w:rsid w:val="00CC269D"/>
    <w:rsid w:val="00CC307E"/>
    <w:rsid w:val="00CC319A"/>
    <w:rsid w:val="00CC3442"/>
    <w:rsid w:val="00CC4580"/>
    <w:rsid w:val="00CC4C70"/>
    <w:rsid w:val="00CC4E01"/>
    <w:rsid w:val="00CC50E1"/>
    <w:rsid w:val="00CC54F0"/>
    <w:rsid w:val="00CC5D53"/>
    <w:rsid w:val="00CC5FE3"/>
    <w:rsid w:val="00CC61D6"/>
    <w:rsid w:val="00CC6796"/>
    <w:rsid w:val="00CC6ACE"/>
    <w:rsid w:val="00CC75A9"/>
    <w:rsid w:val="00CC7AC5"/>
    <w:rsid w:val="00CC7CBE"/>
    <w:rsid w:val="00CC7EBA"/>
    <w:rsid w:val="00CC7ECC"/>
    <w:rsid w:val="00CD0862"/>
    <w:rsid w:val="00CD0E34"/>
    <w:rsid w:val="00CD1588"/>
    <w:rsid w:val="00CD20B3"/>
    <w:rsid w:val="00CD2329"/>
    <w:rsid w:val="00CD3783"/>
    <w:rsid w:val="00CD3ACB"/>
    <w:rsid w:val="00CD42BF"/>
    <w:rsid w:val="00CD44A2"/>
    <w:rsid w:val="00CD47E3"/>
    <w:rsid w:val="00CD48B8"/>
    <w:rsid w:val="00CD4DFB"/>
    <w:rsid w:val="00CD4EAE"/>
    <w:rsid w:val="00CD5006"/>
    <w:rsid w:val="00CD59D4"/>
    <w:rsid w:val="00CD64B3"/>
    <w:rsid w:val="00CD693A"/>
    <w:rsid w:val="00CD70C6"/>
    <w:rsid w:val="00CD7B66"/>
    <w:rsid w:val="00CD7BE8"/>
    <w:rsid w:val="00CE0028"/>
    <w:rsid w:val="00CE0249"/>
    <w:rsid w:val="00CE03EE"/>
    <w:rsid w:val="00CE0945"/>
    <w:rsid w:val="00CE0B8A"/>
    <w:rsid w:val="00CE1935"/>
    <w:rsid w:val="00CE2A1B"/>
    <w:rsid w:val="00CE2C7F"/>
    <w:rsid w:val="00CE4BA0"/>
    <w:rsid w:val="00CE531B"/>
    <w:rsid w:val="00CE55BC"/>
    <w:rsid w:val="00CE5F19"/>
    <w:rsid w:val="00CE64BB"/>
    <w:rsid w:val="00CE6576"/>
    <w:rsid w:val="00CE6867"/>
    <w:rsid w:val="00CE6D50"/>
    <w:rsid w:val="00CE6DBC"/>
    <w:rsid w:val="00CE761B"/>
    <w:rsid w:val="00CE786F"/>
    <w:rsid w:val="00CE7FD2"/>
    <w:rsid w:val="00CF0E61"/>
    <w:rsid w:val="00CF11E2"/>
    <w:rsid w:val="00CF15FA"/>
    <w:rsid w:val="00CF1965"/>
    <w:rsid w:val="00CF22F7"/>
    <w:rsid w:val="00CF25D9"/>
    <w:rsid w:val="00CF2789"/>
    <w:rsid w:val="00CF27F8"/>
    <w:rsid w:val="00CF2DC4"/>
    <w:rsid w:val="00CF3C4A"/>
    <w:rsid w:val="00CF4755"/>
    <w:rsid w:val="00CF4895"/>
    <w:rsid w:val="00CF4921"/>
    <w:rsid w:val="00CF492C"/>
    <w:rsid w:val="00CF4F3F"/>
    <w:rsid w:val="00CF506A"/>
    <w:rsid w:val="00CF7703"/>
    <w:rsid w:val="00D00D47"/>
    <w:rsid w:val="00D00E6D"/>
    <w:rsid w:val="00D00F4C"/>
    <w:rsid w:val="00D014D0"/>
    <w:rsid w:val="00D01E3A"/>
    <w:rsid w:val="00D02792"/>
    <w:rsid w:val="00D0293C"/>
    <w:rsid w:val="00D029B0"/>
    <w:rsid w:val="00D02B1D"/>
    <w:rsid w:val="00D02C63"/>
    <w:rsid w:val="00D03038"/>
    <w:rsid w:val="00D03455"/>
    <w:rsid w:val="00D03BBF"/>
    <w:rsid w:val="00D0431E"/>
    <w:rsid w:val="00D04F1A"/>
    <w:rsid w:val="00D0508C"/>
    <w:rsid w:val="00D0531A"/>
    <w:rsid w:val="00D05670"/>
    <w:rsid w:val="00D0637A"/>
    <w:rsid w:val="00D06795"/>
    <w:rsid w:val="00D067DE"/>
    <w:rsid w:val="00D06942"/>
    <w:rsid w:val="00D078E0"/>
    <w:rsid w:val="00D07D24"/>
    <w:rsid w:val="00D07F97"/>
    <w:rsid w:val="00D1175F"/>
    <w:rsid w:val="00D119D8"/>
    <w:rsid w:val="00D12261"/>
    <w:rsid w:val="00D130AA"/>
    <w:rsid w:val="00D13FCA"/>
    <w:rsid w:val="00D14AAF"/>
    <w:rsid w:val="00D14C24"/>
    <w:rsid w:val="00D14EAE"/>
    <w:rsid w:val="00D14F47"/>
    <w:rsid w:val="00D150D1"/>
    <w:rsid w:val="00D15A04"/>
    <w:rsid w:val="00D17851"/>
    <w:rsid w:val="00D17D40"/>
    <w:rsid w:val="00D206A2"/>
    <w:rsid w:val="00D208E2"/>
    <w:rsid w:val="00D20ED9"/>
    <w:rsid w:val="00D21782"/>
    <w:rsid w:val="00D2194D"/>
    <w:rsid w:val="00D21A4D"/>
    <w:rsid w:val="00D230A1"/>
    <w:rsid w:val="00D234FE"/>
    <w:rsid w:val="00D23839"/>
    <w:rsid w:val="00D23A00"/>
    <w:rsid w:val="00D23EAD"/>
    <w:rsid w:val="00D246CD"/>
    <w:rsid w:val="00D24F4D"/>
    <w:rsid w:val="00D255B1"/>
    <w:rsid w:val="00D27DEA"/>
    <w:rsid w:val="00D30B54"/>
    <w:rsid w:val="00D30EB7"/>
    <w:rsid w:val="00D32031"/>
    <w:rsid w:val="00D323F0"/>
    <w:rsid w:val="00D33235"/>
    <w:rsid w:val="00D33F46"/>
    <w:rsid w:val="00D3403C"/>
    <w:rsid w:val="00D36A4E"/>
    <w:rsid w:val="00D40686"/>
    <w:rsid w:val="00D41131"/>
    <w:rsid w:val="00D41651"/>
    <w:rsid w:val="00D41B5B"/>
    <w:rsid w:val="00D42498"/>
    <w:rsid w:val="00D4283F"/>
    <w:rsid w:val="00D42855"/>
    <w:rsid w:val="00D42FBF"/>
    <w:rsid w:val="00D4315E"/>
    <w:rsid w:val="00D43628"/>
    <w:rsid w:val="00D43811"/>
    <w:rsid w:val="00D43B46"/>
    <w:rsid w:val="00D441F9"/>
    <w:rsid w:val="00D4423A"/>
    <w:rsid w:val="00D44599"/>
    <w:rsid w:val="00D447A0"/>
    <w:rsid w:val="00D448C4"/>
    <w:rsid w:val="00D44D50"/>
    <w:rsid w:val="00D44DF3"/>
    <w:rsid w:val="00D44E13"/>
    <w:rsid w:val="00D44E76"/>
    <w:rsid w:val="00D45178"/>
    <w:rsid w:val="00D4581B"/>
    <w:rsid w:val="00D45946"/>
    <w:rsid w:val="00D45C3F"/>
    <w:rsid w:val="00D45D52"/>
    <w:rsid w:val="00D45E99"/>
    <w:rsid w:val="00D460E4"/>
    <w:rsid w:val="00D46641"/>
    <w:rsid w:val="00D46726"/>
    <w:rsid w:val="00D46BC5"/>
    <w:rsid w:val="00D47945"/>
    <w:rsid w:val="00D5035D"/>
    <w:rsid w:val="00D5106C"/>
    <w:rsid w:val="00D51F2B"/>
    <w:rsid w:val="00D52378"/>
    <w:rsid w:val="00D52E30"/>
    <w:rsid w:val="00D53269"/>
    <w:rsid w:val="00D5374B"/>
    <w:rsid w:val="00D53F0D"/>
    <w:rsid w:val="00D53F64"/>
    <w:rsid w:val="00D54761"/>
    <w:rsid w:val="00D55A72"/>
    <w:rsid w:val="00D55B67"/>
    <w:rsid w:val="00D55C5E"/>
    <w:rsid w:val="00D55CD5"/>
    <w:rsid w:val="00D571A2"/>
    <w:rsid w:val="00D576B9"/>
    <w:rsid w:val="00D579A6"/>
    <w:rsid w:val="00D60D0D"/>
    <w:rsid w:val="00D60F0A"/>
    <w:rsid w:val="00D615B0"/>
    <w:rsid w:val="00D617BF"/>
    <w:rsid w:val="00D62E92"/>
    <w:rsid w:val="00D64305"/>
    <w:rsid w:val="00D64B65"/>
    <w:rsid w:val="00D65569"/>
    <w:rsid w:val="00D65FC1"/>
    <w:rsid w:val="00D66720"/>
    <w:rsid w:val="00D677C2"/>
    <w:rsid w:val="00D67CF6"/>
    <w:rsid w:val="00D70290"/>
    <w:rsid w:val="00D702D9"/>
    <w:rsid w:val="00D70A8F"/>
    <w:rsid w:val="00D72D60"/>
    <w:rsid w:val="00D730D5"/>
    <w:rsid w:val="00D7384F"/>
    <w:rsid w:val="00D73B85"/>
    <w:rsid w:val="00D73FB5"/>
    <w:rsid w:val="00D7410C"/>
    <w:rsid w:val="00D7482E"/>
    <w:rsid w:val="00D755C3"/>
    <w:rsid w:val="00D758B9"/>
    <w:rsid w:val="00D76082"/>
    <w:rsid w:val="00D760C9"/>
    <w:rsid w:val="00D805DF"/>
    <w:rsid w:val="00D80DF9"/>
    <w:rsid w:val="00D81079"/>
    <w:rsid w:val="00D81E33"/>
    <w:rsid w:val="00D8255B"/>
    <w:rsid w:val="00D827C9"/>
    <w:rsid w:val="00D829AE"/>
    <w:rsid w:val="00D83E16"/>
    <w:rsid w:val="00D8405D"/>
    <w:rsid w:val="00D84D5B"/>
    <w:rsid w:val="00D85490"/>
    <w:rsid w:val="00D85719"/>
    <w:rsid w:val="00D8614F"/>
    <w:rsid w:val="00D86777"/>
    <w:rsid w:val="00D86AA6"/>
    <w:rsid w:val="00D86FD9"/>
    <w:rsid w:val="00D876A0"/>
    <w:rsid w:val="00D87ADA"/>
    <w:rsid w:val="00D87FE2"/>
    <w:rsid w:val="00D9001F"/>
    <w:rsid w:val="00D90085"/>
    <w:rsid w:val="00D90BFE"/>
    <w:rsid w:val="00D91D92"/>
    <w:rsid w:val="00D92471"/>
    <w:rsid w:val="00D924C8"/>
    <w:rsid w:val="00D928D6"/>
    <w:rsid w:val="00D92BB2"/>
    <w:rsid w:val="00D92EB8"/>
    <w:rsid w:val="00D930E0"/>
    <w:rsid w:val="00D93DC6"/>
    <w:rsid w:val="00D93E95"/>
    <w:rsid w:val="00D94132"/>
    <w:rsid w:val="00D941BB"/>
    <w:rsid w:val="00D9433F"/>
    <w:rsid w:val="00D94510"/>
    <w:rsid w:val="00D95722"/>
    <w:rsid w:val="00D95A37"/>
    <w:rsid w:val="00D96C79"/>
    <w:rsid w:val="00D975B4"/>
    <w:rsid w:val="00D9788F"/>
    <w:rsid w:val="00D97932"/>
    <w:rsid w:val="00D97B96"/>
    <w:rsid w:val="00D97C93"/>
    <w:rsid w:val="00DA137C"/>
    <w:rsid w:val="00DA144F"/>
    <w:rsid w:val="00DA163C"/>
    <w:rsid w:val="00DA17EA"/>
    <w:rsid w:val="00DA2110"/>
    <w:rsid w:val="00DA2170"/>
    <w:rsid w:val="00DA2512"/>
    <w:rsid w:val="00DA3124"/>
    <w:rsid w:val="00DA3517"/>
    <w:rsid w:val="00DA3654"/>
    <w:rsid w:val="00DA45AF"/>
    <w:rsid w:val="00DA4683"/>
    <w:rsid w:val="00DA499E"/>
    <w:rsid w:val="00DA4CEA"/>
    <w:rsid w:val="00DA4E5D"/>
    <w:rsid w:val="00DA50EE"/>
    <w:rsid w:val="00DA53F1"/>
    <w:rsid w:val="00DA54C4"/>
    <w:rsid w:val="00DA6AF8"/>
    <w:rsid w:val="00DA736B"/>
    <w:rsid w:val="00DA7406"/>
    <w:rsid w:val="00DA7AEE"/>
    <w:rsid w:val="00DA7DDB"/>
    <w:rsid w:val="00DB006E"/>
    <w:rsid w:val="00DB00DF"/>
    <w:rsid w:val="00DB0380"/>
    <w:rsid w:val="00DB053C"/>
    <w:rsid w:val="00DB0975"/>
    <w:rsid w:val="00DB1060"/>
    <w:rsid w:val="00DB139B"/>
    <w:rsid w:val="00DB1B40"/>
    <w:rsid w:val="00DB1D60"/>
    <w:rsid w:val="00DB1EC2"/>
    <w:rsid w:val="00DB279C"/>
    <w:rsid w:val="00DB2B80"/>
    <w:rsid w:val="00DB33B9"/>
    <w:rsid w:val="00DB4340"/>
    <w:rsid w:val="00DB43B6"/>
    <w:rsid w:val="00DB44AF"/>
    <w:rsid w:val="00DB4889"/>
    <w:rsid w:val="00DB4F3C"/>
    <w:rsid w:val="00DB5303"/>
    <w:rsid w:val="00DB58AE"/>
    <w:rsid w:val="00DB612B"/>
    <w:rsid w:val="00DB6774"/>
    <w:rsid w:val="00DB687C"/>
    <w:rsid w:val="00DB711C"/>
    <w:rsid w:val="00DB765D"/>
    <w:rsid w:val="00DB7EA2"/>
    <w:rsid w:val="00DC00F8"/>
    <w:rsid w:val="00DC01A0"/>
    <w:rsid w:val="00DC0272"/>
    <w:rsid w:val="00DC17CC"/>
    <w:rsid w:val="00DC246D"/>
    <w:rsid w:val="00DC2DF5"/>
    <w:rsid w:val="00DC31C7"/>
    <w:rsid w:val="00DC32E0"/>
    <w:rsid w:val="00DC486C"/>
    <w:rsid w:val="00DC4A02"/>
    <w:rsid w:val="00DC5293"/>
    <w:rsid w:val="00DC5513"/>
    <w:rsid w:val="00DC611E"/>
    <w:rsid w:val="00DC6368"/>
    <w:rsid w:val="00DC6373"/>
    <w:rsid w:val="00DC672C"/>
    <w:rsid w:val="00DC6934"/>
    <w:rsid w:val="00DC7AAB"/>
    <w:rsid w:val="00DD0088"/>
    <w:rsid w:val="00DD0AFD"/>
    <w:rsid w:val="00DD0E8D"/>
    <w:rsid w:val="00DD0FDE"/>
    <w:rsid w:val="00DD1BDF"/>
    <w:rsid w:val="00DD1F8D"/>
    <w:rsid w:val="00DD2651"/>
    <w:rsid w:val="00DD361D"/>
    <w:rsid w:val="00DD3726"/>
    <w:rsid w:val="00DD3A0B"/>
    <w:rsid w:val="00DD3DFE"/>
    <w:rsid w:val="00DD4B0B"/>
    <w:rsid w:val="00DD5172"/>
    <w:rsid w:val="00DD545B"/>
    <w:rsid w:val="00DD5C33"/>
    <w:rsid w:val="00DD67C6"/>
    <w:rsid w:val="00DD6874"/>
    <w:rsid w:val="00DD69BE"/>
    <w:rsid w:val="00DD762C"/>
    <w:rsid w:val="00DE054B"/>
    <w:rsid w:val="00DE0693"/>
    <w:rsid w:val="00DE0A47"/>
    <w:rsid w:val="00DE0F68"/>
    <w:rsid w:val="00DE1731"/>
    <w:rsid w:val="00DE2508"/>
    <w:rsid w:val="00DE2C70"/>
    <w:rsid w:val="00DE2D2B"/>
    <w:rsid w:val="00DE2E5C"/>
    <w:rsid w:val="00DE3213"/>
    <w:rsid w:val="00DE32F2"/>
    <w:rsid w:val="00DE3674"/>
    <w:rsid w:val="00DE4839"/>
    <w:rsid w:val="00DE4B29"/>
    <w:rsid w:val="00DE5B4C"/>
    <w:rsid w:val="00DF0235"/>
    <w:rsid w:val="00DF1ADA"/>
    <w:rsid w:val="00DF27EF"/>
    <w:rsid w:val="00DF2B33"/>
    <w:rsid w:val="00DF36A5"/>
    <w:rsid w:val="00DF3FD4"/>
    <w:rsid w:val="00DF4314"/>
    <w:rsid w:val="00DF48D1"/>
    <w:rsid w:val="00DF6A49"/>
    <w:rsid w:val="00DF6DEF"/>
    <w:rsid w:val="00DF79EA"/>
    <w:rsid w:val="00DF7B93"/>
    <w:rsid w:val="00E0027F"/>
    <w:rsid w:val="00E01058"/>
    <w:rsid w:val="00E03CB8"/>
    <w:rsid w:val="00E04CA3"/>
    <w:rsid w:val="00E05AEC"/>
    <w:rsid w:val="00E05BAB"/>
    <w:rsid w:val="00E06A34"/>
    <w:rsid w:val="00E06C97"/>
    <w:rsid w:val="00E06FFB"/>
    <w:rsid w:val="00E07067"/>
    <w:rsid w:val="00E07D0B"/>
    <w:rsid w:val="00E10054"/>
    <w:rsid w:val="00E101EA"/>
    <w:rsid w:val="00E105B4"/>
    <w:rsid w:val="00E10969"/>
    <w:rsid w:val="00E10D6D"/>
    <w:rsid w:val="00E11249"/>
    <w:rsid w:val="00E11274"/>
    <w:rsid w:val="00E121C9"/>
    <w:rsid w:val="00E12402"/>
    <w:rsid w:val="00E1276A"/>
    <w:rsid w:val="00E1297B"/>
    <w:rsid w:val="00E12B80"/>
    <w:rsid w:val="00E12BDB"/>
    <w:rsid w:val="00E12BDC"/>
    <w:rsid w:val="00E13571"/>
    <w:rsid w:val="00E14270"/>
    <w:rsid w:val="00E144CB"/>
    <w:rsid w:val="00E1558F"/>
    <w:rsid w:val="00E1589C"/>
    <w:rsid w:val="00E15C8F"/>
    <w:rsid w:val="00E15E48"/>
    <w:rsid w:val="00E16807"/>
    <w:rsid w:val="00E16985"/>
    <w:rsid w:val="00E16DCF"/>
    <w:rsid w:val="00E17BF4"/>
    <w:rsid w:val="00E17D58"/>
    <w:rsid w:val="00E20769"/>
    <w:rsid w:val="00E2151A"/>
    <w:rsid w:val="00E22159"/>
    <w:rsid w:val="00E22422"/>
    <w:rsid w:val="00E22C2A"/>
    <w:rsid w:val="00E23C1A"/>
    <w:rsid w:val="00E23D3B"/>
    <w:rsid w:val="00E24180"/>
    <w:rsid w:val="00E24231"/>
    <w:rsid w:val="00E245E4"/>
    <w:rsid w:val="00E24CC4"/>
    <w:rsid w:val="00E258C8"/>
    <w:rsid w:val="00E25D80"/>
    <w:rsid w:val="00E2650F"/>
    <w:rsid w:val="00E26776"/>
    <w:rsid w:val="00E27140"/>
    <w:rsid w:val="00E2736D"/>
    <w:rsid w:val="00E31050"/>
    <w:rsid w:val="00E3117D"/>
    <w:rsid w:val="00E312D0"/>
    <w:rsid w:val="00E31C8C"/>
    <w:rsid w:val="00E31C8F"/>
    <w:rsid w:val="00E31D6F"/>
    <w:rsid w:val="00E325AC"/>
    <w:rsid w:val="00E325D5"/>
    <w:rsid w:val="00E32948"/>
    <w:rsid w:val="00E32A33"/>
    <w:rsid w:val="00E32FE0"/>
    <w:rsid w:val="00E3333B"/>
    <w:rsid w:val="00E33649"/>
    <w:rsid w:val="00E34817"/>
    <w:rsid w:val="00E3507D"/>
    <w:rsid w:val="00E35613"/>
    <w:rsid w:val="00E35676"/>
    <w:rsid w:val="00E35921"/>
    <w:rsid w:val="00E360CF"/>
    <w:rsid w:val="00E36599"/>
    <w:rsid w:val="00E36C3A"/>
    <w:rsid w:val="00E37581"/>
    <w:rsid w:val="00E379AB"/>
    <w:rsid w:val="00E37DBA"/>
    <w:rsid w:val="00E40FBA"/>
    <w:rsid w:val="00E41C1E"/>
    <w:rsid w:val="00E42FC0"/>
    <w:rsid w:val="00E439A2"/>
    <w:rsid w:val="00E43D0F"/>
    <w:rsid w:val="00E44259"/>
    <w:rsid w:val="00E4566E"/>
    <w:rsid w:val="00E46256"/>
    <w:rsid w:val="00E46A3E"/>
    <w:rsid w:val="00E46D46"/>
    <w:rsid w:val="00E46D86"/>
    <w:rsid w:val="00E46DED"/>
    <w:rsid w:val="00E4780B"/>
    <w:rsid w:val="00E479C1"/>
    <w:rsid w:val="00E47ED3"/>
    <w:rsid w:val="00E50413"/>
    <w:rsid w:val="00E514A4"/>
    <w:rsid w:val="00E51F45"/>
    <w:rsid w:val="00E52936"/>
    <w:rsid w:val="00E52FC5"/>
    <w:rsid w:val="00E53460"/>
    <w:rsid w:val="00E53A3B"/>
    <w:rsid w:val="00E54793"/>
    <w:rsid w:val="00E54D3C"/>
    <w:rsid w:val="00E55177"/>
    <w:rsid w:val="00E55E8E"/>
    <w:rsid w:val="00E566DB"/>
    <w:rsid w:val="00E577D9"/>
    <w:rsid w:val="00E603A6"/>
    <w:rsid w:val="00E60852"/>
    <w:rsid w:val="00E6126F"/>
    <w:rsid w:val="00E61CA8"/>
    <w:rsid w:val="00E62B71"/>
    <w:rsid w:val="00E62FA5"/>
    <w:rsid w:val="00E631FC"/>
    <w:rsid w:val="00E6377C"/>
    <w:rsid w:val="00E63A38"/>
    <w:rsid w:val="00E63B05"/>
    <w:rsid w:val="00E646D5"/>
    <w:rsid w:val="00E64743"/>
    <w:rsid w:val="00E64A14"/>
    <w:rsid w:val="00E651F5"/>
    <w:rsid w:val="00E65FF7"/>
    <w:rsid w:val="00E66CEB"/>
    <w:rsid w:val="00E675B6"/>
    <w:rsid w:val="00E71474"/>
    <w:rsid w:val="00E71D78"/>
    <w:rsid w:val="00E71EBB"/>
    <w:rsid w:val="00E71EF4"/>
    <w:rsid w:val="00E71F4F"/>
    <w:rsid w:val="00E71F76"/>
    <w:rsid w:val="00E72B2A"/>
    <w:rsid w:val="00E733DB"/>
    <w:rsid w:val="00E7356D"/>
    <w:rsid w:val="00E74578"/>
    <w:rsid w:val="00E7466F"/>
    <w:rsid w:val="00E7591F"/>
    <w:rsid w:val="00E7627F"/>
    <w:rsid w:val="00E76FED"/>
    <w:rsid w:val="00E77E56"/>
    <w:rsid w:val="00E81DED"/>
    <w:rsid w:val="00E8372E"/>
    <w:rsid w:val="00E84424"/>
    <w:rsid w:val="00E84990"/>
    <w:rsid w:val="00E84DB6"/>
    <w:rsid w:val="00E84F8E"/>
    <w:rsid w:val="00E853C0"/>
    <w:rsid w:val="00E858D9"/>
    <w:rsid w:val="00E85D2E"/>
    <w:rsid w:val="00E85F6E"/>
    <w:rsid w:val="00E85FC2"/>
    <w:rsid w:val="00E8679A"/>
    <w:rsid w:val="00E86A61"/>
    <w:rsid w:val="00E86CBA"/>
    <w:rsid w:val="00E86EA4"/>
    <w:rsid w:val="00E873C7"/>
    <w:rsid w:val="00E90858"/>
    <w:rsid w:val="00E90B01"/>
    <w:rsid w:val="00E91F70"/>
    <w:rsid w:val="00E92044"/>
    <w:rsid w:val="00E929ED"/>
    <w:rsid w:val="00E93081"/>
    <w:rsid w:val="00E94490"/>
    <w:rsid w:val="00E9487A"/>
    <w:rsid w:val="00E949E4"/>
    <w:rsid w:val="00E94A3E"/>
    <w:rsid w:val="00E95502"/>
    <w:rsid w:val="00E95B3A"/>
    <w:rsid w:val="00E96F3D"/>
    <w:rsid w:val="00E970D9"/>
    <w:rsid w:val="00EA0B69"/>
    <w:rsid w:val="00EA129A"/>
    <w:rsid w:val="00EA12F8"/>
    <w:rsid w:val="00EA1396"/>
    <w:rsid w:val="00EA18EA"/>
    <w:rsid w:val="00EA2378"/>
    <w:rsid w:val="00EA23EE"/>
    <w:rsid w:val="00EA2494"/>
    <w:rsid w:val="00EA34ED"/>
    <w:rsid w:val="00EA410E"/>
    <w:rsid w:val="00EA4560"/>
    <w:rsid w:val="00EA4588"/>
    <w:rsid w:val="00EA45A2"/>
    <w:rsid w:val="00EA4E06"/>
    <w:rsid w:val="00EA515C"/>
    <w:rsid w:val="00EA5236"/>
    <w:rsid w:val="00EA5876"/>
    <w:rsid w:val="00EA632B"/>
    <w:rsid w:val="00EA688F"/>
    <w:rsid w:val="00EA689A"/>
    <w:rsid w:val="00EA6B14"/>
    <w:rsid w:val="00EA6E1E"/>
    <w:rsid w:val="00EA757A"/>
    <w:rsid w:val="00EA775C"/>
    <w:rsid w:val="00EA7B8E"/>
    <w:rsid w:val="00EB16B6"/>
    <w:rsid w:val="00EB1A3D"/>
    <w:rsid w:val="00EB1D47"/>
    <w:rsid w:val="00EB496B"/>
    <w:rsid w:val="00EB49BD"/>
    <w:rsid w:val="00EB63BB"/>
    <w:rsid w:val="00EB66E3"/>
    <w:rsid w:val="00EB7F1D"/>
    <w:rsid w:val="00EC1335"/>
    <w:rsid w:val="00EC1486"/>
    <w:rsid w:val="00EC14D0"/>
    <w:rsid w:val="00EC15E8"/>
    <w:rsid w:val="00EC1AB3"/>
    <w:rsid w:val="00EC1C0D"/>
    <w:rsid w:val="00EC22F7"/>
    <w:rsid w:val="00EC2DE7"/>
    <w:rsid w:val="00EC345A"/>
    <w:rsid w:val="00EC34DB"/>
    <w:rsid w:val="00EC35DD"/>
    <w:rsid w:val="00EC38A5"/>
    <w:rsid w:val="00EC3933"/>
    <w:rsid w:val="00EC3A33"/>
    <w:rsid w:val="00EC4E07"/>
    <w:rsid w:val="00EC546B"/>
    <w:rsid w:val="00EC6136"/>
    <w:rsid w:val="00EC671E"/>
    <w:rsid w:val="00EC766D"/>
    <w:rsid w:val="00EC7F57"/>
    <w:rsid w:val="00ED12BD"/>
    <w:rsid w:val="00ED13EF"/>
    <w:rsid w:val="00ED1A84"/>
    <w:rsid w:val="00ED1F89"/>
    <w:rsid w:val="00ED24E0"/>
    <w:rsid w:val="00ED2C74"/>
    <w:rsid w:val="00ED3F3A"/>
    <w:rsid w:val="00ED40D7"/>
    <w:rsid w:val="00ED435C"/>
    <w:rsid w:val="00ED48E9"/>
    <w:rsid w:val="00ED4FD0"/>
    <w:rsid w:val="00ED53CE"/>
    <w:rsid w:val="00ED5584"/>
    <w:rsid w:val="00ED55FA"/>
    <w:rsid w:val="00ED5D8C"/>
    <w:rsid w:val="00ED64D1"/>
    <w:rsid w:val="00ED674C"/>
    <w:rsid w:val="00ED681A"/>
    <w:rsid w:val="00ED691F"/>
    <w:rsid w:val="00ED695D"/>
    <w:rsid w:val="00ED6BEB"/>
    <w:rsid w:val="00ED7103"/>
    <w:rsid w:val="00ED768C"/>
    <w:rsid w:val="00EE056F"/>
    <w:rsid w:val="00EE0A47"/>
    <w:rsid w:val="00EE0B78"/>
    <w:rsid w:val="00EE0CF5"/>
    <w:rsid w:val="00EE24EE"/>
    <w:rsid w:val="00EE2EA4"/>
    <w:rsid w:val="00EE2FA8"/>
    <w:rsid w:val="00EE30BD"/>
    <w:rsid w:val="00EE3C78"/>
    <w:rsid w:val="00EE4C27"/>
    <w:rsid w:val="00EE4F56"/>
    <w:rsid w:val="00EE5057"/>
    <w:rsid w:val="00EE5144"/>
    <w:rsid w:val="00EE626C"/>
    <w:rsid w:val="00EE6484"/>
    <w:rsid w:val="00EE69DA"/>
    <w:rsid w:val="00EE6B71"/>
    <w:rsid w:val="00EE6F3C"/>
    <w:rsid w:val="00EF06D0"/>
    <w:rsid w:val="00EF0C39"/>
    <w:rsid w:val="00EF0C68"/>
    <w:rsid w:val="00EF172A"/>
    <w:rsid w:val="00EF1B35"/>
    <w:rsid w:val="00EF1CB2"/>
    <w:rsid w:val="00EF1DBC"/>
    <w:rsid w:val="00EF200B"/>
    <w:rsid w:val="00EF2BEA"/>
    <w:rsid w:val="00EF30B6"/>
    <w:rsid w:val="00EF3175"/>
    <w:rsid w:val="00EF49B3"/>
    <w:rsid w:val="00EF4AF7"/>
    <w:rsid w:val="00EF50F5"/>
    <w:rsid w:val="00EF51AB"/>
    <w:rsid w:val="00EF5612"/>
    <w:rsid w:val="00EF5EA8"/>
    <w:rsid w:val="00EF6527"/>
    <w:rsid w:val="00EF6C57"/>
    <w:rsid w:val="00EF7298"/>
    <w:rsid w:val="00EF755A"/>
    <w:rsid w:val="00EF7B78"/>
    <w:rsid w:val="00EF7D66"/>
    <w:rsid w:val="00EF7F4B"/>
    <w:rsid w:val="00F00B55"/>
    <w:rsid w:val="00F0155B"/>
    <w:rsid w:val="00F01A8D"/>
    <w:rsid w:val="00F01C59"/>
    <w:rsid w:val="00F01EFA"/>
    <w:rsid w:val="00F026BD"/>
    <w:rsid w:val="00F0272E"/>
    <w:rsid w:val="00F0276E"/>
    <w:rsid w:val="00F02FB4"/>
    <w:rsid w:val="00F02FD2"/>
    <w:rsid w:val="00F03160"/>
    <w:rsid w:val="00F03BDD"/>
    <w:rsid w:val="00F04257"/>
    <w:rsid w:val="00F04405"/>
    <w:rsid w:val="00F04457"/>
    <w:rsid w:val="00F04B1A"/>
    <w:rsid w:val="00F04F3D"/>
    <w:rsid w:val="00F052DC"/>
    <w:rsid w:val="00F06722"/>
    <w:rsid w:val="00F06ABD"/>
    <w:rsid w:val="00F06B0D"/>
    <w:rsid w:val="00F10145"/>
    <w:rsid w:val="00F10A89"/>
    <w:rsid w:val="00F10CEF"/>
    <w:rsid w:val="00F115E8"/>
    <w:rsid w:val="00F1191F"/>
    <w:rsid w:val="00F11A71"/>
    <w:rsid w:val="00F12047"/>
    <w:rsid w:val="00F1359D"/>
    <w:rsid w:val="00F13A7D"/>
    <w:rsid w:val="00F153B3"/>
    <w:rsid w:val="00F155D6"/>
    <w:rsid w:val="00F15FEB"/>
    <w:rsid w:val="00F16B54"/>
    <w:rsid w:val="00F16DB1"/>
    <w:rsid w:val="00F17345"/>
    <w:rsid w:val="00F17634"/>
    <w:rsid w:val="00F176CC"/>
    <w:rsid w:val="00F20274"/>
    <w:rsid w:val="00F202FD"/>
    <w:rsid w:val="00F20330"/>
    <w:rsid w:val="00F2077A"/>
    <w:rsid w:val="00F224B5"/>
    <w:rsid w:val="00F22FBB"/>
    <w:rsid w:val="00F24563"/>
    <w:rsid w:val="00F24ACA"/>
    <w:rsid w:val="00F251DA"/>
    <w:rsid w:val="00F25562"/>
    <w:rsid w:val="00F255D2"/>
    <w:rsid w:val="00F255D3"/>
    <w:rsid w:val="00F26333"/>
    <w:rsid w:val="00F2647A"/>
    <w:rsid w:val="00F26562"/>
    <w:rsid w:val="00F273F6"/>
    <w:rsid w:val="00F27419"/>
    <w:rsid w:val="00F279BF"/>
    <w:rsid w:val="00F27A91"/>
    <w:rsid w:val="00F3205C"/>
    <w:rsid w:val="00F324C3"/>
    <w:rsid w:val="00F32525"/>
    <w:rsid w:val="00F32554"/>
    <w:rsid w:val="00F32E72"/>
    <w:rsid w:val="00F32E9B"/>
    <w:rsid w:val="00F333FE"/>
    <w:rsid w:val="00F3347A"/>
    <w:rsid w:val="00F33BF2"/>
    <w:rsid w:val="00F344A2"/>
    <w:rsid w:val="00F34AAD"/>
    <w:rsid w:val="00F35F90"/>
    <w:rsid w:val="00F36230"/>
    <w:rsid w:val="00F36FED"/>
    <w:rsid w:val="00F37346"/>
    <w:rsid w:val="00F3737A"/>
    <w:rsid w:val="00F37914"/>
    <w:rsid w:val="00F402AE"/>
    <w:rsid w:val="00F40468"/>
    <w:rsid w:val="00F40BA7"/>
    <w:rsid w:val="00F41BC1"/>
    <w:rsid w:val="00F41DA2"/>
    <w:rsid w:val="00F4342A"/>
    <w:rsid w:val="00F43487"/>
    <w:rsid w:val="00F43A8B"/>
    <w:rsid w:val="00F43B64"/>
    <w:rsid w:val="00F44018"/>
    <w:rsid w:val="00F443B6"/>
    <w:rsid w:val="00F4444E"/>
    <w:rsid w:val="00F44684"/>
    <w:rsid w:val="00F45309"/>
    <w:rsid w:val="00F45B0A"/>
    <w:rsid w:val="00F45C1B"/>
    <w:rsid w:val="00F46A7C"/>
    <w:rsid w:val="00F46C46"/>
    <w:rsid w:val="00F46D82"/>
    <w:rsid w:val="00F473AC"/>
    <w:rsid w:val="00F47E7F"/>
    <w:rsid w:val="00F50394"/>
    <w:rsid w:val="00F50F5C"/>
    <w:rsid w:val="00F53216"/>
    <w:rsid w:val="00F53897"/>
    <w:rsid w:val="00F53B69"/>
    <w:rsid w:val="00F53BE1"/>
    <w:rsid w:val="00F54E1A"/>
    <w:rsid w:val="00F55674"/>
    <w:rsid w:val="00F56A31"/>
    <w:rsid w:val="00F56DED"/>
    <w:rsid w:val="00F606F7"/>
    <w:rsid w:val="00F60B52"/>
    <w:rsid w:val="00F60BF7"/>
    <w:rsid w:val="00F60DD3"/>
    <w:rsid w:val="00F6131A"/>
    <w:rsid w:val="00F613F6"/>
    <w:rsid w:val="00F61CB8"/>
    <w:rsid w:val="00F62246"/>
    <w:rsid w:val="00F627D5"/>
    <w:rsid w:val="00F62FA9"/>
    <w:rsid w:val="00F63617"/>
    <w:rsid w:val="00F636BE"/>
    <w:rsid w:val="00F64872"/>
    <w:rsid w:val="00F65232"/>
    <w:rsid w:val="00F6599C"/>
    <w:rsid w:val="00F65B66"/>
    <w:rsid w:val="00F66EA2"/>
    <w:rsid w:val="00F67170"/>
    <w:rsid w:val="00F672B5"/>
    <w:rsid w:val="00F6757C"/>
    <w:rsid w:val="00F67CBC"/>
    <w:rsid w:val="00F7071D"/>
    <w:rsid w:val="00F70DDF"/>
    <w:rsid w:val="00F71CD9"/>
    <w:rsid w:val="00F72195"/>
    <w:rsid w:val="00F726A0"/>
    <w:rsid w:val="00F729CE"/>
    <w:rsid w:val="00F72FA2"/>
    <w:rsid w:val="00F7350F"/>
    <w:rsid w:val="00F7398D"/>
    <w:rsid w:val="00F73B29"/>
    <w:rsid w:val="00F73C4A"/>
    <w:rsid w:val="00F75BBD"/>
    <w:rsid w:val="00F75E01"/>
    <w:rsid w:val="00F762F9"/>
    <w:rsid w:val="00F7684A"/>
    <w:rsid w:val="00F76909"/>
    <w:rsid w:val="00F77321"/>
    <w:rsid w:val="00F80432"/>
    <w:rsid w:val="00F80658"/>
    <w:rsid w:val="00F8077E"/>
    <w:rsid w:val="00F8155E"/>
    <w:rsid w:val="00F81669"/>
    <w:rsid w:val="00F81AF2"/>
    <w:rsid w:val="00F82243"/>
    <w:rsid w:val="00F83011"/>
    <w:rsid w:val="00F836EE"/>
    <w:rsid w:val="00F83796"/>
    <w:rsid w:val="00F83AB8"/>
    <w:rsid w:val="00F840A6"/>
    <w:rsid w:val="00F84133"/>
    <w:rsid w:val="00F842F2"/>
    <w:rsid w:val="00F8449A"/>
    <w:rsid w:val="00F861CF"/>
    <w:rsid w:val="00F86B1D"/>
    <w:rsid w:val="00F875B2"/>
    <w:rsid w:val="00F90129"/>
    <w:rsid w:val="00F90886"/>
    <w:rsid w:val="00F9175D"/>
    <w:rsid w:val="00F9278E"/>
    <w:rsid w:val="00F93234"/>
    <w:rsid w:val="00F93332"/>
    <w:rsid w:val="00F93392"/>
    <w:rsid w:val="00F93C2E"/>
    <w:rsid w:val="00F93F45"/>
    <w:rsid w:val="00F94C19"/>
    <w:rsid w:val="00F95335"/>
    <w:rsid w:val="00F95E2A"/>
    <w:rsid w:val="00F95ECA"/>
    <w:rsid w:val="00F963C8"/>
    <w:rsid w:val="00F96FE6"/>
    <w:rsid w:val="00F97974"/>
    <w:rsid w:val="00F97B60"/>
    <w:rsid w:val="00FA00F8"/>
    <w:rsid w:val="00FA026C"/>
    <w:rsid w:val="00FA028C"/>
    <w:rsid w:val="00FA0B65"/>
    <w:rsid w:val="00FA13F0"/>
    <w:rsid w:val="00FA1D56"/>
    <w:rsid w:val="00FA1E82"/>
    <w:rsid w:val="00FA2388"/>
    <w:rsid w:val="00FA34FE"/>
    <w:rsid w:val="00FA3F9D"/>
    <w:rsid w:val="00FA5504"/>
    <w:rsid w:val="00FA5596"/>
    <w:rsid w:val="00FA58FC"/>
    <w:rsid w:val="00FA5ACE"/>
    <w:rsid w:val="00FA5FD8"/>
    <w:rsid w:val="00FA6511"/>
    <w:rsid w:val="00FA6D05"/>
    <w:rsid w:val="00FA70A8"/>
    <w:rsid w:val="00FA7292"/>
    <w:rsid w:val="00FA76C2"/>
    <w:rsid w:val="00FB02B9"/>
    <w:rsid w:val="00FB0F09"/>
    <w:rsid w:val="00FB147F"/>
    <w:rsid w:val="00FB291B"/>
    <w:rsid w:val="00FB343D"/>
    <w:rsid w:val="00FB3553"/>
    <w:rsid w:val="00FB3BA4"/>
    <w:rsid w:val="00FB42EC"/>
    <w:rsid w:val="00FB4543"/>
    <w:rsid w:val="00FB470F"/>
    <w:rsid w:val="00FB683B"/>
    <w:rsid w:val="00FB6882"/>
    <w:rsid w:val="00FB70A5"/>
    <w:rsid w:val="00FB7756"/>
    <w:rsid w:val="00FB7CA9"/>
    <w:rsid w:val="00FB7DD9"/>
    <w:rsid w:val="00FC0100"/>
    <w:rsid w:val="00FC01AD"/>
    <w:rsid w:val="00FC0915"/>
    <w:rsid w:val="00FC09F4"/>
    <w:rsid w:val="00FC0FCB"/>
    <w:rsid w:val="00FC14F0"/>
    <w:rsid w:val="00FC1EF8"/>
    <w:rsid w:val="00FC1F18"/>
    <w:rsid w:val="00FC2403"/>
    <w:rsid w:val="00FC26A4"/>
    <w:rsid w:val="00FC3249"/>
    <w:rsid w:val="00FC3293"/>
    <w:rsid w:val="00FC32EB"/>
    <w:rsid w:val="00FC33ED"/>
    <w:rsid w:val="00FC39A0"/>
    <w:rsid w:val="00FC3CD8"/>
    <w:rsid w:val="00FC41FC"/>
    <w:rsid w:val="00FC4678"/>
    <w:rsid w:val="00FC4E04"/>
    <w:rsid w:val="00FC58AA"/>
    <w:rsid w:val="00FC5A43"/>
    <w:rsid w:val="00FC5A58"/>
    <w:rsid w:val="00FC5C4E"/>
    <w:rsid w:val="00FC5F4F"/>
    <w:rsid w:val="00FC7088"/>
    <w:rsid w:val="00FC727A"/>
    <w:rsid w:val="00FC7AED"/>
    <w:rsid w:val="00FD060F"/>
    <w:rsid w:val="00FD0666"/>
    <w:rsid w:val="00FD2CCF"/>
    <w:rsid w:val="00FD4F7B"/>
    <w:rsid w:val="00FD5C6A"/>
    <w:rsid w:val="00FE02EA"/>
    <w:rsid w:val="00FE03AA"/>
    <w:rsid w:val="00FE0879"/>
    <w:rsid w:val="00FE0FB0"/>
    <w:rsid w:val="00FE13FE"/>
    <w:rsid w:val="00FE1660"/>
    <w:rsid w:val="00FE28F9"/>
    <w:rsid w:val="00FE2A46"/>
    <w:rsid w:val="00FE3476"/>
    <w:rsid w:val="00FE37D4"/>
    <w:rsid w:val="00FE3A4F"/>
    <w:rsid w:val="00FE4903"/>
    <w:rsid w:val="00FE52B7"/>
    <w:rsid w:val="00FE540B"/>
    <w:rsid w:val="00FE58BD"/>
    <w:rsid w:val="00FE64AD"/>
    <w:rsid w:val="00FE69F4"/>
    <w:rsid w:val="00FE6F6C"/>
    <w:rsid w:val="00FE7047"/>
    <w:rsid w:val="00FE7C0B"/>
    <w:rsid w:val="00FF0347"/>
    <w:rsid w:val="00FF169D"/>
    <w:rsid w:val="00FF1C2C"/>
    <w:rsid w:val="00FF1C92"/>
    <w:rsid w:val="00FF20C6"/>
    <w:rsid w:val="00FF216A"/>
    <w:rsid w:val="00FF245B"/>
    <w:rsid w:val="00FF28A1"/>
    <w:rsid w:val="00FF2A2A"/>
    <w:rsid w:val="00FF377E"/>
    <w:rsid w:val="00FF38B1"/>
    <w:rsid w:val="00FF5BC1"/>
    <w:rsid w:val="00FF6853"/>
    <w:rsid w:val="00FF6DD5"/>
    <w:rsid w:val="00FF7269"/>
    <w:rsid w:val="010B1923"/>
    <w:rsid w:val="01343903"/>
    <w:rsid w:val="020B551C"/>
    <w:rsid w:val="02222B27"/>
    <w:rsid w:val="02C7570F"/>
    <w:rsid w:val="05B27A77"/>
    <w:rsid w:val="065F7145"/>
    <w:rsid w:val="07562568"/>
    <w:rsid w:val="077B7D9D"/>
    <w:rsid w:val="094713BE"/>
    <w:rsid w:val="095E0D06"/>
    <w:rsid w:val="0A6D2B43"/>
    <w:rsid w:val="0B290CF9"/>
    <w:rsid w:val="0B4142FD"/>
    <w:rsid w:val="0CDC5112"/>
    <w:rsid w:val="0D1447A8"/>
    <w:rsid w:val="0E424347"/>
    <w:rsid w:val="0EB51858"/>
    <w:rsid w:val="0F8731E9"/>
    <w:rsid w:val="11215A2B"/>
    <w:rsid w:val="113B7868"/>
    <w:rsid w:val="121C33CE"/>
    <w:rsid w:val="133C5907"/>
    <w:rsid w:val="15877EDE"/>
    <w:rsid w:val="16571887"/>
    <w:rsid w:val="18A654EF"/>
    <w:rsid w:val="18C13D7E"/>
    <w:rsid w:val="19006918"/>
    <w:rsid w:val="1D7F46C7"/>
    <w:rsid w:val="1F407920"/>
    <w:rsid w:val="21C25E2D"/>
    <w:rsid w:val="22AA261A"/>
    <w:rsid w:val="235F0C24"/>
    <w:rsid w:val="24141F04"/>
    <w:rsid w:val="24304B56"/>
    <w:rsid w:val="247F3A77"/>
    <w:rsid w:val="24834B5A"/>
    <w:rsid w:val="24C838D0"/>
    <w:rsid w:val="25A4757E"/>
    <w:rsid w:val="265A52E2"/>
    <w:rsid w:val="27027DBC"/>
    <w:rsid w:val="27BB797E"/>
    <w:rsid w:val="28A876C8"/>
    <w:rsid w:val="29A10B08"/>
    <w:rsid w:val="2AA90D83"/>
    <w:rsid w:val="2B6B265B"/>
    <w:rsid w:val="314D5D88"/>
    <w:rsid w:val="31753288"/>
    <w:rsid w:val="31B10402"/>
    <w:rsid w:val="34543A26"/>
    <w:rsid w:val="35AB01E3"/>
    <w:rsid w:val="36F17FE0"/>
    <w:rsid w:val="386122F9"/>
    <w:rsid w:val="3B0863FB"/>
    <w:rsid w:val="3C0F37CD"/>
    <w:rsid w:val="3D873B09"/>
    <w:rsid w:val="3D8F573D"/>
    <w:rsid w:val="3DEF288E"/>
    <w:rsid w:val="3E470646"/>
    <w:rsid w:val="3F2C407E"/>
    <w:rsid w:val="3F677B1A"/>
    <w:rsid w:val="418E2C47"/>
    <w:rsid w:val="41EE2FDF"/>
    <w:rsid w:val="426707C5"/>
    <w:rsid w:val="43257A85"/>
    <w:rsid w:val="43B155B9"/>
    <w:rsid w:val="44DF24DA"/>
    <w:rsid w:val="44E92C19"/>
    <w:rsid w:val="455C3BAB"/>
    <w:rsid w:val="46281592"/>
    <w:rsid w:val="46814587"/>
    <w:rsid w:val="46E548BC"/>
    <w:rsid w:val="46F70887"/>
    <w:rsid w:val="47A07C72"/>
    <w:rsid w:val="487401AB"/>
    <w:rsid w:val="48EF010E"/>
    <w:rsid w:val="49842BE6"/>
    <w:rsid w:val="4A791F12"/>
    <w:rsid w:val="4ADF6491"/>
    <w:rsid w:val="4C167C18"/>
    <w:rsid w:val="4CEC603F"/>
    <w:rsid w:val="4D5D03AA"/>
    <w:rsid w:val="4D7B0550"/>
    <w:rsid w:val="4E140412"/>
    <w:rsid w:val="4E3966E8"/>
    <w:rsid w:val="50AD42FD"/>
    <w:rsid w:val="521A67B1"/>
    <w:rsid w:val="55543FB2"/>
    <w:rsid w:val="574A0A35"/>
    <w:rsid w:val="59DB749A"/>
    <w:rsid w:val="5AC67AF9"/>
    <w:rsid w:val="5B1D2960"/>
    <w:rsid w:val="5C6208E9"/>
    <w:rsid w:val="5CE8718A"/>
    <w:rsid w:val="5E330DDA"/>
    <w:rsid w:val="5F9346C5"/>
    <w:rsid w:val="5FEF6AA2"/>
    <w:rsid w:val="606E2DB7"/>
    <w:rsid w:val="6106763F"/>
    <w:rsid w:val="61E05BCA"/>
    <w:rsid w:val="622D41E8"/>
    <w:rsid w:val="63386A4D"/>
    <w:rsid w:val="634B5AD7"/>
    <w:rsid w:val="67B27B2D"/>
    <w:rsid w:val="68524B8C"/>
    <w:rsid w:val="68534443"/>
    <w:rsid w:val="6ABE346C"/>
    <w:rsid w:val="6AC27488"/>
    <w:rsid w:val="6CEA3DDB"/>
    <w:rsid w:val="6EAD32D1"/>
    <w:rsid w:val="6FBE068C"/>
    <w:rsid w:val="70D40A0A"/>
    <w:rsid w:val="712427C9"/>
    <w:rsid w:val="718D128F"/>
    <w:rsid w:val="72514D16"/>
    <w:rsid w:val="732C19CE"/>
    <w:rsid w:val="750C0F8A"/>
    <w:rsid w:val="75153FDD"/>
    <w:rsid w:val="76220877"/>
    <w:rsid w:val="767328F4"/>
    <w:rsid w:val="76F742BB"/>
    <w:rsid w:val="78113EF8"/>
    <w:rsid w:val="785279DB"/>
    <w:rsid w:val="78A30104"/>
    <w:rsid w:val="7C4969BB"/>
    <w:rsid w:val="7C63196C"/>
    <w:rsid w:val="7C8F4905"/>
    <w:rsid w:val="7D6710D8"/>
    <w:rsid w:val="7E421497"/>
    <w:rsid w:val="7E7653EB"/>
    <w:rsid w:val="7F105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cs="Arial" w:eastAsiaTheme="minorEastAsia"/>
      <w:b/>
      <w:bCs/>
      <w:kern w:val="2"/>
      <w:sz w:val="24"/>
      <w:szCs w:val="24"/>
      <w:lang w:val="en-US" w:eastAsia="zh-CN" w:bidi="ar-SA"/>
    </w:rPr>
  </w:style>
  <w:style w:type="paragraph" w:styleId="2">
    <w:name w:val="heading 1"/>
    <w:basedOn w:val="1"/>
    <w:next w:val="1"/>
    <w:link w:val="156"/>
    <w:qFormat/>
    <w:uiPriority w:val="0"/>
    <w:pPr>
      <w:keepNext/>
      <w:keepLines/>
      <w:spacing w:before="340" w:after="330" w:line="578" w:lineRule="auto"/>
      <w:outlineLvl w:val="0"/>
    </w:pPr>
    <w:rPr>
      <w:kern w:val="44"/>
      <w:sz w:val="44"/>
      <w:szCs w:val="44"/>
    </w:rPr>
  </w:style>
  <w:style w:type="paragraph" w:styleId="3">
    <w:name w:val="heading 2"/>
    <w:basedOn w:val="1"/>
    <w:next w:val="4"/>
    <w:link w:val="165"/>
    <w:qFormat/>
    <w:uiPriority w:val="0"/>
    <w:pPr>
      <w:keepNext/>
      <w:keepLines/>
      <w:spacing w:before="120" w:after="120"/>
      <w:outlineLvl w:val="1"/>
    </w:pPr>
    <w:rPr>
      <w:rFonts w:eastAsia="黑体"/>
      <w:szCs w:val="20"/>
    </w:rPr>
  </w:style>
  <w:style w:type="paragraph" w:styleId="5">
    <w:name w:val="heading 3"/>
    <w:basedOn w:val="1"/>
    <w:next w:val="1"/>
    <w:link w:val="133"/>
    <w:qFormat/>
    <w:uiPriority w:val="0"/>
    <w:pPr>
      <w:keepNext/>
      <w:keepLines/>
      <w:spacing w:before="260" w:after="260" w:line="416" w:lineRule="auto"/>
      <w:outlineLvl w:val="2"/>
    </w:pPr>
    <w:rPr>
      <w:sz w:val="32"/>
      <w:szCs w:val="32"/>
    </w:rPr>
  </w:style>
  <w:style w:type="paragraph" w:styleId="6">
    <w:name w:val="heading 4"/>
    <w:basedOn w:val="1"/>
    <w:next w:val="4"/>
    <w:link w:val="78"/>
    <w:qFormat/>
    <w:uiPriority w:val="0"/>
    <w:pPr>
      <w:keepNext/>
      <w:keepLines/>
      <w:tabs>
        <w:tab w:val="left" w:pos="630"/>
      </w:tabs>
      <w:spacing w:line="360" w:lineRule="auto"/>
      <w:ind w:left="630" w:hanging="210"/>
      <w:jc w:val="left"/>
      <w:outlineLvl w:val="3"/>
    </w:pPr>
    <w:rPr>
      <w:rFonts w:ascii="宋体"/>
      <w:sz w:val="21"/>
      <w:szCs w:val="20"/>
    </w:rPr>
  </w:style>
  <w:style w:type="paragraph" w:styleId="7">
    <w:name w:val="heading 5"/>
    <w:basedOn w:val="1"/>
    <w:next w:val="4"/>
    <w:link w:val="83"/>
    <w:qFormat/>
    <w:uiPriority w:val="0"/>
    <w:pPr>
      <w:keepNext/>
      <w:tabs>
        <w:tab w:val="left" w:pos="780"/>
      </w:tabs>
      <w:spacing w:before="120" w:after="120" w:line="360" w:lineRule="auto"/>
      <w:ind w:left="780" w:right="69" w:hanging="360"/>
      <w:outlineLvl w:val="4"/>
    </w:pPr>
    <w:rPr>
      <w:rFonts w:ascii="仿宋_GB2312" w:hAnsi="Courier New" w:eastAsia="仿宋_GB2312"/>
      <w:szCs w:val="20"/>
    </w:rPr>
  </w:style>
  <w:style w:type="paragraph" w:styleId="8">
    <w:name w:val="heading 6"/>
    <w:basedOn w:val="1"/>
    <w:next w:val="4"/>
    <w:link w:val="161"/>
    <w:qFormat/>
    <w:uiPriority w:val="0"/>
    <w:pPr>
      <w:keepNext/>
      <w:widowControl/>
      <w:tabs>
        <w:tab w:val="left" w:pos="1005"/>
      </w:tabs>
      <w:adjustRightInd w:val="0"/>
      <w:spacing w:line="300" w:lineRule="auto"/>
      <w:ind w:firstLine="567"/>
      <w:outlineLvl w:val="5"/>
    </w:pPr>
    <w:rPr>
      <w:rFonts w:ascii="Times New Roman" w:hAnsi="Times New Roman" w:eastAsia="仿宋_GB2312"/>
      <w:color w:val="000000"/>
      <w:kern w:val="0"/>
      <w:szCs w:val="20"/>
    </w:rPr>
  </w:style>
  <w:style w:type="paragraph" w:styleId="9">
    <w:name w:val="heading 7"/>
    <w:basedOn w:val="1"/>
    <w:next w:val="1"/>
    <w:link w:val="166"/>
    <w:qFormat/>
    <w:uiPriority w:val="0"/>
    <w:pPr>
      <w:keepNext/>
      <w:keepLines/>
      <w:overflowPunct w:val="0"/>
      <w:autoSpaceDE w:val="0"/>
      <w:autoSpaceDN w:val="0"/>
      <w:adjustRightInd w:val="0"/>
      <w:spacing w:before="240" w:after="64" w:line="320" w:lineRule="atLeast"/>
      <w:ind w:left="2975" w:hanging="425"/>
      <w:jc w:val="left"/>
      <w:textAlignment w:val="baseline"/>
      <w:outlineLvl w:val="6"/>
    </w:pPr>
    <w:rPr>
      <w:rFonts w:ascii="仿宋_GB2312" w:hAnsi="Times New Roman" w:eastAsia="仿宋_GB2312"/>
      <w:kern w:val="0"/>
      <w:sz w:val="32"/>
      <w:szCs w:val="20"/>
    </w:rPr>
  </w:style>
  <w:style w:type="paragraph" w:styleId="10">
    <w:name w:val="heading 8"/>
    <w:basedOn w:val="1"/>
    <w:next w:val="1"/>
    <w:link w:val="112"/>
    <w:qFormat/>
    <w:uiPriority w:val="0"/>
    <w:pPr>
      <w:keepNext/>
      <w:keepLines/>
      <w:overflowPunct w:val="0"/>
      <w:autoSpaceDE w:val="0"/>
      <w:autoSpaceDN w:val="0"/>
      <w:adjustRightInd w:val="0"/>
      <w:spacing w:before="240" w:after="64" w:line="320" w:lineRule="atLeast"/>
      <w:ind w:left="3400" w:hanging="425"/>
      <w:jc w:val="left"/>
      <w:textAlignment w:val="baseline"/>
      <w:outlineLvl w:val="7"/>
    </w:pPr>
    <w:rPr>
      <w:rFonts w:ascii="黑体" w:hAnsi="Times New Roman" w:eastAsia="黑体"/>
      <w:kern w:val="0"/>
      <w:sz w:val="32"/>
      <w:szCs w:val="20"/>
    </w:rPr>
  </w:style>
  <w:style w:type="paragraph" w:styleId="11">
    <w:name w:val="heading 9"/>
    <w:basedOn w:val="1"/>
    <w:next w:val="1"/>
    <w:link w:val="86"/>
    <w:qFormat/>
    <w:uiPriority w:val="0"/>
    <w:pPr>
      <w:keepNext/>
      <w:keepLines/>
      <w:overflowPunct w:val="0"/>
      <w:autoSpaceDE w:val="0"/>
      <w:autoSpaceDN w:val="0"/>
      <w:adjustRightInd w:val="0"/>
      <w:spacing w:before="240" w:after="64" w:line="320" w:lineRule="atLeast"/>
      <w:ind w:left="3825" w:hanging="425"/>
      <w:jc w:val="left"/>
      <w:textAlignment w:val="baseline"/>
      <w:outlineLvl w:val="8"/>
    </w:pPr>
    <w:rPr>
      <w:rFonts w:ascii="黑体" w:hAnsi="Times New Roman" w:eastAsia="黑体"/>
      <w:kern w:val="0"/>
      <w:szCs w:val="20"/>
    </w:rPr>
  </w:style>
  <w:style w:type="character" w:default="1" w:styleId="68">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3"/>
    <w:qFormat/>
    <w:uiPriority w:val="99"/>
    <w:pPr>
      <w:ind w:firstLine="420" w:firstLineChars="200"/>
    </w:pPr>
  </w:style>
  <w:style w:type="paragraph" w:styleId="12">
    <w:name w:val="List 3"/>
    <w:basedOn w:val="1"/>
    <w:qFormat/>
    <w:uiPriority w:val="0"/>
    <w:pPr>
      <w:ind w:left="100" w:leftChars="400" w:hanging="200" w:hangingChars="200"/>
    </w:pPr>
    <w:rPr>
      <w:rFonts w:ascii="Times New Roman" w:hAnsi="Times New Roman"/>
      <w:sz w:val="21"/>
    </w:rPr>
  </w:style>
  <w:style w:type="paragraph" w:styleId="13">
    <w:name w:val="toc 7"/>
    <w:basedOn w:val="1"/>
    <w:next w:val="1"/>
    <w:qFormat/>
    <w:uiPriority w:val="99"/>
    <w:pPr>
      <w:overflowPunct w:val="0"/>
      <w:autoSpaceDE w:val="0"/>
      <w:autoSpaceDN w:val="0"/>
      <w:adjustRightInd w:val="0"/>
      <w:ind w:left="2520"/>
      <w:textAlignment w:val="baseline"/>
    </w:pPr>
    <w:rPr>
      <w:rFonts w:ascii="宋体" w:hAnsi="Times New Roman"/>
      <w:sz w:val="21"/>
      <w:szCs w:val="20"/>
    </w:rPr>
  </w:style>
  <w:style w:type="paragraph" w:styleId="14">
    <w:name w:val="index 8"/>
    <w:basedOn w:val="1"/>
    <w:next w:val="1"/>
    <w:qFormat/>
    <w:uiPriority w:val="0"/>
    <w:pPr>
      <w:overflowPunct w:val="0"/>
      <w:autoSpaceDE w:val="0"/>
      <w:autoSpaceDN w:val="0"/>
      <w:adjustRightInd w:val="0"/>
      <w:ind w:left="2940"/>
      <w:textAlignment w:val="baseline"/>
    </w:pPr>
    <w:rPr>
      <w:rFonts w:ascii="宋体" w:hAnsi="Times New Roman"/>
      <w:sz w:val="21"/>
      <w:szCs w:val="20"/>
    </w:rPr>
  </w:style>
  <w:style w:type="paragraph" w:styleId="15">
    <w:name w:val="caption"/>
    <w:basedOn w:val="1"/>
    <w:next w:val="1"/>
    <w:qFormat/>
    <w:uiPriority w:val="0"/>
    <w:pPr>
      <w:tabs>
        <w:tab w:val="left" w:pos="927"/>
      </w:tabs>
      <w:adjustRightInd w:val="0"/>
      <w:snapToGrid w:val="0"/>
      <w:spacing w:beforeLines="50" w:line="300" w:lineRule="auto"/>
      <w:ind w:left="924" w:hanging="357"/>
    </w:pPr>
    <w:rPr>
      <w:rFonts w:ascii="Times New Roman" w:hAnsi="Times New Roman" w:eastAsia="仿宋_GB2312"/>
    </w:rPr>
  </w:style>
  <w:style w:type="paragraph" w:styleId="16">
    <w:name w:val="index 5"/>
    <w:basedOn w:val="1"/>
    <w:next w:val="1"/>
    <w:qFormat/>
    <w:uiPriority w:val="0"/>
    <w:pPr>
      <w:overflowPunct w:val="0"/>
      <w:autoSpaceDE w:val="0"/>
      <w:autoSpaceDN w:val="0"/>
      <w:adjustRightInd w:val="0"/>
      <w:ind w:left="1680"/>
      <w:textAlignment w:val="baseline"/>
    </w:pPr>
    <w:rPr>
      <w:rFonts w:ascii="宋体" w:hAnsi="Times New Roman"/>
      <w:sz w:val="21"/>
      <w:szCs w:val="20"/>
    </w:rPr>
  </w:style>
  <w:style w:type="paragraph" w:styleId="17">
    <w:name w:val="List Bullet"/>
    <w:basedOn w:val="1"/>
    <w:link w:val="170"/>
    <w:qFormat/>
    <w:uiPriority w:val="0"/>
    <w:pPr>
      <w:tabs>
        <w:tab w:val="left" w:pos="360"/>
      </w:tabs>
      <w:ind w:left="360" w:hanging="360"/>
    </w:pPr>
    <w:rPr>
      <w:rFonts w:ascii="Times New Roman" w:hAnsi="Times New Roman"/>
      <w:sz w:val="21"/>
    </w:rPr>
  </w:style>
  <w:style w:type="paragraph" w:styleId="18">
    <w:name w:val="Document Map"/>
    <w:basedOn w:val="1"/>
    <w:link w:val="98"/>
    <w:qFormat/>
    <w:uiPriority w:val="0"/>
    <w:pPr>
      <w:shd w:val="clear" w:color="auto" w:fill="000080"/>
      <w:overflowPunct w:val="0"/>
      <w:autoSpaceDE w:val="0"/>
      <w:autoSpaceDN w:val="0"/>
      <w:adjustRightInd w:val="0"/>
      <w:textAlignment w:val="baseline"/>
    </w:pPr>
    <w:rPr>
      <w:rFonts w:ascii="宋体" w:hAnsi="Times New Roman"/>
      <w:sz w:val="21"/>
      <w:szCs w:val="20"/>
    </w:rPr>
  </w:style>
  <w:style w:type="paragraph" w:styleId="19">
    <w:name w:val="toa heading"/>
    <w:basedOn w:val="1"/>
    <w:next w:val="1"/>
    <w:qFormat/>
    <w:uiPriority w:val="0"/>
    <w:pPr>
      <w:spacing w:before="120"/>
    </w:pPr>
    <w:rPr>
      <w:szCs w:val="20"/>
    </w:rPr>
  </w:style>
  <w:style w:type="paragraph" w:styleId="20">
    <w:name w:val="annotation text"/>
    <w:basedOn w:val="1"/>
    <w:link w:val="107"/>
    <w:qFormat/>
    <w:uiPriority w:val="0"/>
    <w:pPr>
      <w:overflowPunct w:val="0"/>
      <w:autoSpaceDE w:val="0"/>
      <w:autoSpaceDN w:val="0"/>
      <w:adjustRightInd w:val="0"/>
      <w:jc w:val="left"/>
      <w:textAlignment w:val="baseline"/>
    </w:pPr>
    <w:rPr>
      <w:rFonts w:ascii="宋体" w:hAnsi="Times New Roman"/>
      <w:sz w:val="21"/>
      <w:szCs w:val="20"/>
    </w:rPr>
  </w:style>
  <w:style w:type="paragraph" w:styleId="21">
    <w:name w:val="index 6"/>
    <w:basedOn w:val="1"/>
    <w:next w:val="1"/>
    <w:qFormat/>
    <w:uiPriority w:val="0"/>
    <w:pPr>
      <w:overflowPunct w:val="0"/>
      <w:autoSpaceDE w:val="0"/>
      <w:autoSpaceDN w:val="0"/>
      <w:adjustRightInd w:val="0"/>
      <w:ind w:left="2100"/>
      <w:textAlignment w:val="baseline"/>
    </w:pPr>
    <w:rPr>
      <w:rFonts w:ascii="宋体" w:hAnsi="Times New Roman"/>
      <w:sz w:val="21"/>
      <w:szCs w:val="20"/>
    </w:rPr>
  </w:style>
  <w:style w:type="paragraph" w:styleId="22">
    <w:name w:val="Salutation"/>
    <w:basedOn w:val="1"/>
    <w:next w:val="1"/>
    <w:link w:val="744"/>
    <w:qFormat/>
    <w:uiPriority w:val="0"/>
    <w:rPr>
      <w:rFonts w:ascii="Times New Roman" w:hAnsi="Times New Roman" w:eastAsia="宋体" w:cs="Times New Roman"/>
      <w:b w:val="0"/>
      <w:bCs w:val="0"/>
      <w:sz w:val="28"/>
      <w:szCs w:val="20"/>
    </w:rPr>
  </w:style>
  <w:style w:type="paragraph" w:styleId="23">
    <w:name w:val="Body Text 3"/>
    <w:basedOn w:val="1"/>
    <w:link w:val="117"/>
    <w:qFormat/>
    <w:uiPriority w:val="0"/>
    <w:pPr>
      <w:spacing w:line="360" w:lineRule="auto"/>
      <w:jc w:val="center"/>
    </w:pPr>
    <w:rPr>
      <w:rFonts w:ascii="宋体" w:hAnsi="宋体"/>
      <w:color w:val="000000"/>
      <w:sz w:val="21"/>
    </w:rPr>
  </w:style>
  <w:style w:type="paragraph" w:styleId="24">
    <w:name w:val="Closing"/>
    <w:basedOn w:val="1"/>
    <w:next w:val="1"/>
    <w:link w:val="732"/>
    <w:qFormat/>
    <w:uiPriority w:val="0"/>
    <w:pPr>
      <w:ind w:left="4320"/>
    </w:pPr>
    <w:rPr>
      <w:rFonts w:ascii="微软简仿宋" w:hAnsi="Times New Roman" w:eastAsia="微软简仿宋" w:cs="Times New Roman"/>
      <w:bCs w:val="0"/>
      <w:spacing w:val="-6"/>
      <w:kern w:val="10"/>
      <w:sz w:val="30"/>
      <w:szCs w:val="20"/>
    </w:rPr>
  </w:style>
  <w:style w:type="paragraph" w:styleId="25">
    <w:name w:val="Body Text"/>
    <w:basedOn w:val="1"/>
    <w:link w:val="148"/>
    <w:qFormat/>
    <w:uiPriority w:val="0"/>
    <w:pPr>
      <w:widowControl/>
      <w:spacing w:line="360" w:lineRule="auto"/>
      <w:ind w:firstLine="454"/>
      <w:outlineLvl w:val="0"/>
    </w:pPr>
    <w:rPr>
      <w:rFonts w:ascii="宋体" w:hAnsi="Times New Roman"/>
      <w:color w:val="0000FF"/>
      <w:kern w:val="0"/>
      <w:sz w:val="21"/>
      <w:szCs w:val="20"/>
    </w:rPr>
  </w:style>
  <w:style w:type="paragraph" w:styleId="26">
    <w:name w:val="Body Text Indent"/>
    <w:basedOn w:val="1"/>
    <w:link w:val="111"/>
    <w:qFormat/>
    <w:uiPriority w:val="0"/>
    <w:pPr>
      <w:adjustRightInd w:val="0"/>
      <w:ind w:firstLine="570"/>
      <w:textAlignment w:val="baseline"/>
    </w:pPr>
    <w:rPr>
      <w:rFonts w:ascii="宋体" w:hAnsi="Times New Roman"/>
      <w:color w:val="800000"/>
      <w:kern w:val="0"/>
      <w:szCs w:val="20"/>
    </w:rPr>
  </w:style>
  <w:style w:type="paragraph" w:styleId="27">
    <w:name w:val="List 2"/>
    <w:basedOn w:val="1"/>
    <w:qFormat/>
    <w:uiPriority w:val="0"/>
    <w:pPr>
      <w:ind w:left="100" w:leftChars="200" w:hanging="200" w:hangingChars="200"/>
    </w:pPr>
    <w:rPr>
      <w:rFonts w:ascii="Times New Roman" w:hAnsi="Times New Roman"/>
      <w:sz w:val="21"/>
    </w:rPr>
  </w:style>
  <w:style w:type="paragraph" w:styleId="28">
    <w:name w:val="Block Text"/>
    <w:basedOn w:val="1"/>
    <w:qFormat/>
    <w:uiPriority w:val="0"/>
    <w:pPr>
      <w:widowControl/>
      <w:jc w:val="left"/>
      <w:outlineLvl w:val="0"/>
    </w:pPr>
    <w:rPr>
      <w:rFonts w:ascii="宋体" w:hAnsi="Times New Roman"/>
      <w:kern w:val="0"/>
      <w:sz w:val="21"/>
      <w:szCs w:val="20"/>
    </w:rPr>
  </w:style>
  <w:style w:type="paragraph" w:styleId="29">
    <w:name w:val="List Bullet 2"/>
    <w:basedOn w:val="1"/>
    <w:qFormat/>
    <w:uiPriority w:val="0"/>
    <w:pPr>
      <w:tabs>
        <w:tab w:val="left" w:pos="780"/>
      </w:tabs>
      <w:ind w:left="780" w:hanging="360"/>
    </w:pPr>
    <w:rPr>
      <w:rFonts w:ascii="Times New Roman" w:hAnsi="Times New Roman"/>
      <w:sz w:val="21"/>
      <w:szCs w:val="20"/>
    </w:rPr>
  </w:style>
  <w:style w:type="paragraph" w:styleId="30">
    <w:name w:val="index 4"/>
    <w:basedOn w:val="1"/>
    <w:next w:val="1"/>
    <w:qFormat/>
    <w:uiPriority w:val="0"/>
    <w:pPr>
      <w:overflowPunct w:val="0"/>
      <w:autoSpaceDE w:val="0"/>
      <w:autoSpaceDN w:val="0"/>
      <w:adjustRightInd w:val="0"/>
      <w:ind w:left="1260"/>
      <w:textAlignment w:val="baseline"/>
    </w:pPr>
    <w:rPr>
      <w:rFonts w:ascii="宋体" w:hAnsi="Times New Roman"/>
      <w:sz w:val="21"/>
      <w:szCs w:val="20"/>
    </w:rPr>
  </w:style>
  <w:style w:type="paragraph" w:styleId="31">
    <w:name w:val="toc 5"/>
    <w:basedOn w:val="1"/>
    <w:next w:val="1"/>
    <w:qFormat/>
    <w:uiPriority w:val="99"/>
    <w:pPr>
      <w:overflowPunct w:val="0"/>
      <w:autoSpaceDE w:val="0"/>
      <w:autoSpaceDN w:val="0"/>
      <w:adjustRightInd w:val="0"/>
      <w:ind w:left="1680"/>
      <w:textAlignment w:val="baseline"/>
    </w:pPr>
    <w:rPr>
      <w:rFonts w:ascii="宋体" w:hAnsi="Times New Roman"/>
      <w:sz w:val="21"/>
      <w:szCs w:val="20"/>
    </w:rPr>
  </w:style>
  <w:style w:type="paragraph" w:styleId="32">
    <w:name w:val="toc 3"/>
    <w:basedOn w:val="1"/>
    <w:next w:val="1"/>
    <w:qFormat/>
    <w:uiPriority w:val="99"/>
    <w:pPr>
      <w:ind w:left="840"/>
    </w:pPr>
  </w:style>
  <w:style w:type="paragraph" w:styleId="33">
    <w:name w:val="Plain Text"/>
    <w:basedOn w:val="1"/>
    <w:link w:val="127"/>
    <w:qFormat/>
    <w:uiPriority w:val="0"/>
    <w:rPr>
      <w:rFonts w:ascii="宋体" w:hAnsi="Courier New"/>
      <w:sz w:val="21"/>
      <w:szCs w:val="20"/>
    </w:rPr>
  </w:style>
  <w:style w:type="paragraph" w:styleId="34">
    <w:name w:val="toc 8"/>
    <w:basedOn w:val="1"/>
    <w:next w:val="1"/>
    <w:qFormat/>
    <w:uiPriority w:val="99"/>
    <w:pPr>
      <w:overflowPunct w:val="0"/>
      <w:autoSpaceDE w:val="0"/>
      <w:autoSpaceDN w:val="0"/>
      <w:adjustRightInd w:val="0"/>
      <w:ind w:left="2940"/>
      <w:textAlignment w:val="baseline"/>
    </w:pPr>
    <w:rPr>
      <w:rFonts w:ascii="宋体" w:hAnsi="Times New Roman"/>
      <w:sz w:val="21"/>
      <w:szCs w:val="20"/>
    </w:rPr>
  </w:style>
  <w:style w:type="paragraph" w:styleId="35">
    <w:name w:val="index 3"/>
    <w:basedOn w:val="1"/>
    <w:next w:val="1"/>
    <w:qFormat/>
    <w:uiPriority w:val="0"/>
    <w:pPr>
      <w:overflowPunct w:val="0"/>
      <w:autoSpaceDE w:val="0"/>
      <w:autoSpaceDN w:val="0"/>
      <w:adjustRightInd w:val="0"/>
      <w:ind w:left="840"/>
      <w:textAlignment w:val="baseline"/>
    </w:pPr>
    <w:rPr>
      <w:rFonts w:ascii="宋体" w:hAnsi="Times New Roman"/>
      <w:sz w:val="21"/>
      <w:szCs w:val="20"/>
    </w:rPr>
  </w:style>
  <w:style w:type="paragraph" w:styleId="36">
    <w:name w:val="Date"/>
    <w:basedOn w:val="1"/>
    <w:next w:val="1"/>
    <w:link w:val="105"/>
    <w:qFormat/>
    <w:uiPriority w:val="0"/>
    <w:pPr>
      <w:ind w:left="100" w:leftChars="2500"/>
    </w:pPr>
  </w:style>
  <w:style w:type="paragraph" w:styleId="37">
    <w:name w:val="Body Text Indent 2"/>
    <w:basedOn w:val="1"/>
    <w:link w:val="132"/>
    <w:qFormat/>
    <w:uiPriority w:val="0"/>
    <w:pPr>
      <w:spacing w:after="120" w:line="480" w:lineRule="auto"/>
      <w:ind w:left="420" w:leftChars="200"/>
    </w:pPr>
  </w:style>
  <w:style w:type="paragraph" w:styleId="38">
    <w:name w:val="endnote text"/>
    <w:basedOn w:val="1"/>
    <w:link w:val="726"/>
    <w:semiHidden/>
    <w:unhideWhenUsed/>
    <w:qFormat/>
    <w:uiPriority w:val="99"/>
    <w:pPr>
      <w:snapToGrid w:val="0"/>
      <w:jc w:val="left"/>
    </w:pPr>
  </w:style>
  <w:style w:type="paragraph" w:styleId="39">
    <w:name w:val="Balloon Text"/>
    <w:basedOn w:val="1"/>
    <w:link w:val="153"/>
    <w:qFormat/>
    <w:uiPriority w:val="0"/>
    <w:rPr>
      <w:sz w:val="18"/>
      <w:szCs w:val="18"/>
    </w:rPr>
  </w:style>
  <w:style w:type="paragraph" w:styleId="40">
    <w:name w:val="footer"/>
    <w:basedOn w:val="1"/>
    <w:link w:val="135"/>
    <w:qFormat/>
    <w:uiPriority w:val="99"/>
    <w:pPr>
      <w:tabs>
        <w:tab w:val="center" w:pos="4153"/>
        <w:tab w:val="right" w:pos="8306"/>
      </w:tabs>
      <w:snapToGrid w:val="0"/>
      <w:jc w:val="left"/>
    </w:pPr>
    <w:rPr>
      <w:sz w:val="18"/>
      <w:szCs w:val="18"/>
    </w:rPr>
  </w:style>
  <w:style w:type="paragraph" w:styleId="41">
    <w:name w:val="header"/>
    <w:basedOn w:val="1"/>
    <w:link w:val="179"/>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next w:val="1"/>
    <w:link w:val="522"/>
    <w:qFormat/>
    <w:uiPriority w:val="0"/>
    <w:pPr>
      <w:autoSpaceDE w:val="0"/>
      <w:autoSpaceDN w:val="0"/>
      <w:adjustRightInd w:val="0"/>
      <w:spacing w:after="120" w:line="312" w:lineRule="atLeast"/>
      <w:jc w:val="center"/>
      <w:textAlignment w:val="baseline"/>
    </w:pPr>
    <w:rPr>
      <w:rFonts w:ascii="楷体" w:hAnsi="Tms Rmn" w:eastAsia="楷体"/>
      <w:kern w:val="0"/>
      <w:sz w:val="21"/>
      <w:szCs w:val="20"/>
    </w:rPr>
  </w:style>
  <w:style w:type="paragraph" w:styleId="43">
    <w:name w:val="toc 1"/>
    <w:basedOn w:val="1"/>
    <w:next w:val="1"/>
    <w:qFormat/>
    <w:uiPriority w:val="39"/>
    <w:pPr>
      <w:tabs>
        <w:tab w:val="right" w:leader="dot" w:pos="8647"/>
      </w:tabs>
      <w:spacing w:line="360" w:lineRule="auto"/>
      <w:ind w:right="104" w:rightChars="37"/>
      <w:jc w:val="center"/>
    </w:pPr>
    <w:rPr>
      <w:rFonts w:ascii="宋体" w:hAnsi="宋体"/>
      <w:lang w:val="zh-CN"/>
    </w:rPr>
  </w:style>
  <w:style w:type="paragraph" w:styleId="44">
    <w:name w:val="toc 4"/>
    <w:basedOn w:val="1"/>
    <w:next w:val="1"/>
    <w:qFormat/>
    <w:uiPriority w:val="99"/>
    <w:pPr>
      <w:overflowPunct w:val="0"/>
      <w:autoSpaceDE w:val="0"/>
      <w:autoSpaceDN w:val="0"/>
      <w:adjustRightInd w:val="0"/>
      <w:ind w:left="1260"/>
      <w:textAlignment w:val="baseline"/>
    </w:pPr>
    <w:rPr>
      <w:rFonts w:ascii="宋体" w:hAnsi="Times New Roman"/>
      <w:sz w:val="21"/>
      <w:szCs w:val="20"/>
    </w:rPr>
  </w:style>
  <w:style w:type="paragraph" w:styleId="45">
    <w:name w:val="index heading"/>
    <w:basedOn w:val="1"/>
    <w:next w:val="46"/>
    <w:qFormat/>
    <w:uiPriority w:val="0"/>
    <w:pPr>
      <w:overflowPunct w:val="0"/>
      <w:autoSpaceDE w:val="0"/>
      <w:autoSpaceDN w:val="0"/>
      <w:adjustRightInd w:val="0"/>
      <w:textAlignment w:val="baseline"/>
    </w:pPr>
    <w:rPr>
      <w:rFonts w:ascii="宋体" w:hAnsi="Times New Roman"/>
      <w:szCs w:val="20"/>
    </w:rPr>
  </w:style>
  <w:style w:type="paragraph" w:styleId="46">
    <w:name w:val="index 1"/>
    <w:basedOn w:val="1"/>
    <w:next w:val="1"/>
    <w:qFormat/>
    <w:uiPriority w:val="0"/>
    <w:rPr>
      <w:rFonts w:ascii="Times New Roman" w:hAnsi="Times New Roman"/>
      <w:sz w:val="21"/>
    </w:rPr>
  </w:style>
  <w:style w:type="paragraph" w:styleId="47">
    <w:name w:val="List"/>
    <w:basedOn w:val="1"/>
    <w:qFormat/>
    <w:uiPriority w:val="0"/>
    <w:pPr>
      <w:ind w:left="200" w:hanging="200" w:hangingChars="200"/>
    </w:pPr>
    <w:rPr>
      <w:rFonts w:ascii="Times New Roman" w:hAnsi="Times New Roman"/>
      <w:sz w:val="21"/>
    </w:rPr>
  </w:style>
  <w:style w:type="paragraph" w:styleId="48">
    <w:name w:val="footnote text"/>
    <w:basedOn w:val="1"/>
    <w:link w:val="125"/>
    <w:qFormat/>
    <w:uiPriority w:val="0"/>
    <w:pPr>
      <w:widowControl/>
      <w:adjustRightInd w:val="0"/>
      <w:spacing w:line="360" w:lineRule="atLeast"/>
      <w:ind w:firstLine="425"/>
      <w:jc w:val="left"/>
      <w:textAlignment w:val="baseline"/>
    </w:pPr>
    <w:rPr>
      <w:rFonts w:ascii="宋体" w:hAnsi="Times New Roman"/>
      <w:kern w:val="0"/>
      <w:sz w:val="18"/>
      <w:szCs w:val="20"/>
    </w:rPr>
  </w:style>
  <w:style w:type="paragraph" w:styleId="49">
    <w:name w:val="toc 6"/>
    <w:basedOn w:val="1"/>
    <w:next w:val="1"/>
    <w:qFormat/>
    <w:uiPriority w:val="99"/>
    <w:pPr>
      <w:overflowPunct w:val="0"/>
      <w:autoSpaceDE w:val="0"/>
      <w:autoSpaceDN w:val="0"/>
      <w:adjustRightInd w:val="0"/>
      <w:ind w:left="2100"/>
      <w:textAlignment w:val="baseline"/>
    </w:pPr>
    <w:rPr>
      <w:rFonts w:ascii="宋体" w:hAnsi="Times New Roman"/>
      <w:sz w:val="21"/>
      <w:szCs w:val="20"/>
    </w:rPr>
  </w:style>
  <w:style w:type="paragraph" w:styleId="50">
    <w:name w:val="Body Text Indent 3"/>
    <w:basedOn w:val="1"/>
    <w:link w:val="131"/>
    <w:qFormat/>
    <w:uiPriority w:val="0"/>
    <w:pPr>
      <w:spacing w:after="120"/>
      <w:ind w:left="420" w:leftChars="200"/>
    </w:pPr>
    <w:rPr>
      <w:sz w:val="16"/>
      <w:szCs w:val="16"/>
    </w:rPr>
  </w:style>
  <w:style w:type="paragraph" w:styleId="51">
    <w:name w:val="index 7"/>
    <w:basedOn w:val="1"/>
    <w:next w:val="1"/>
    <w:qFormat/>
    <w:uiPriority w:val="0"/>
    <w:pPr>
      <w:overflowPunct w:val="0"/>
      <w:autoSpaceDE w:val="0"/>
      <w:autoSpaceDN w:val="0"/>
      <w:adjustRightInd w:val="0"/>
      <w:ind w:left="2520"/>
      <w:textAlignment w:val="baseline"/>
    </w:pPr>
    <w:rPr>
      <w:rFonts w:ascii="宋体" w:hAnsi="Times New Roman"/>
      <w:sz w:val="21"/>
      <w:szCs w:val="20"/>
    </w:rPr>
  </w:style>
  <w:style w:type="paragraph" w:styleId="52">
    <w:name w:val="index 9"/>
    <w:basedOn w:val="1"/>
    <w:next w:val="1"/>
    <w:qFormat/>
    <w:uiPriority w:val="0"/>
    <w:pPr>
      <w:overflowPunct w:val="0"/>
      <w:autoSpaceDE w:val="0"/>
      <w:autoSpaceDN w:val="0"/>
      <w:adjustRightInd w:val="0"/>
      <w:ind w:left="3360"/>
      <w:textAlignment w:val="baseline"/>
    </w:pPr>
    <w:rPr>
      <w:rFonts w:ascii="宋体" w:hAnsi="Times New Roman"/>
      <w:sz w:val="21"/>
      <w:szCs w:val="20"/>
    </w:rPr>
  </w:style>
  <w:style w:type="paragraph" w:styleId="53">
    <w:name w:val="toc 2"/>
    <w:basedOn w:val="1"/>
    <w:next w:val="1"/>
    <w:qFormat/>
    <w:uiPriority w:val="39"/>
    <w:pPr>
      <w:tabs>
        <w:tab w:val="right" w:leader="dot" w:pos="8637"/>
      </w:tabs>
      <w:spacing w:line="360" w:lineRule="auto"/>
      <w:ind w:left="560" w:leftChars="200"/>
    </w:pPr>
  </w:style>
  <w:style w:type="paragraph" w:styleId="54">
    <w:name w:val="toc 9"/>
    <w:basedOn w:val="1"/>
    <w:next w:val="1"/>
    <w:qFormat/>
    <w:uiPriority w:val="99"/>
    <w:pPr>
      <w:overflowPunct w:val="0"/>
      <w:autoSpaceDE w:val="0"/>
      <w:autoSpaceDN w:val="0"/>
      <w:adjustRightInd w:val="0"/>
      <w:ind w:left="3360"/>
      <w:textAlignment w:val="baseline"/>
    </w:pPr>
    <w:rPr>
      <w:rFonts w:ascii="宋体" w:hAnsi="Times New Roman"/>
      <w:sz w:val="21"/>
      <w:szCs w:val="20"/>
    </w:rPr>
  </w:style>
  <w:style w:type="paragraph" w:styleId="55">
    <w:name w:val="Body Text 2"/>
    <w:basedOn w:val="1"/>
    <w:link w:val="144"/>
    <w:qFormat/>
    <w:uiPriority w:val="0"/>
    <w:pPr>
      <w:widowControl/>
      <w:overflowPunct w:val="0"/>
      <w:ind w:right="-64"/>
      <w:jc w:val="left"/>
      <w:outlineLvl w:val="0"/>
    </w:pPr>
    <w:rPr>
      <w:rFonts w:ascii="Times New Roman" w:hAnsi="Times New Roman"/>
      <w:color w:val="0000FF"/>
      <w:kern w:val="0"/>
      <w:sz w:val="18"/>
      <w:szCs w:val="20"/>
    </w:rPr>
  </w:style>
  <w:style w:type="paragraph" w:styleId="56">
    <w:name w:val="List Continue 2"/>
    <w:basedOn w:val="1"/>
    <w:qFormat/>
    <w:uiPriority w:val="0"/>
    <w:pPr>
      <w:spacing w:after="120"/>
      <w:ind w:left="840" w:leftChars="400"/>
    </w:pPr>
    <w:rPr>
      <w:rFonts w:ascii="Times New Roman" w:hAnsi="Times New Roman"/>
      <w:sz w:val="21"/>
    </w:rPr>
  </w:style>
  <w:style w:type="paragraph" w:styleId="57">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8">
    <w:name w:val="Normal (Web)"/>
    <w:basedOn w:val="1"/>
    <w:link w:val="143"/>
    <w:qFormat/>
    <w:uiPriority w:val="0"/>
    <w:pPr>
      <w:widowControl/>
      <w:spacing w:before="100" w:beforeAutospacing="1" w:after="100" w:afterAutospacing="1"/>
      <w:jc w:val="left"/>
    </w:pPr>
    <w:rPr>
      <w:rFonts w:ascii="Arial Unicode MS" w:hAnsi="Arial Unicode MS" w:eastAsia="Arial Unicode MS" w:cs="Arial Unicode MS"/>
      <w:color w:val="000000"/>
      <w:kern w:val="0"/>
    </w:rPr>
  </w:style>
  <w:style w:type="paragraph" w:styleId="59">
    <w:name w:val="index 2"/>
    <w:basedOn w:val="1"/>
    <w:next w:val="1"/>
    <w:qFormat/>
    <w:uiPriority w:val="0"/>
    <w:pPr>
      <w:ind w:left="200" w:leftChars="200"/>
    </w:pPr>
    <w:rPr>
      <w:rFonts w:ascii="Times New Roman" w:hAnsi="Times New Roman"/>
      <w:sz w:val="21"/>
    </w:rPr>
  </w:style>
  <w:style w:type="paragraph" w:styleId="60">
    <w:name w:val="Title"/>
    <w:basedOn w:val="1"/>
    <w:next w:val="1"/>
    <w:link w:val="183"/>
    <w:qFormat/>
    <w:uiPriority w:val="0"/>
    <w:pPr>
      <w:overflowPunct w:val="0"/>
      <w:autoSpaceDE w:val="0"/>
      <w:autoSpaceDN w:val="0"/>
      <w:adjustRightInd w:val="0"/>
      <w:spacing w:before="240" w:after="60"/>
      <w:jc w:val="center"/>
      <w:textAlignment w:val="baseline"/>
      <w:outlineLvl w:val="0"/>
    </w:pPr>
    <w:rPr>
      <w:rFonts w:ascii="黑体" w:hAnsi="Cambria" w:eastAsia="黑体"/>
      <w:sz w:val="32"/>
      <w:szCs w:val="32"/>
    </w:rPr>
  </w:style>
  <w:style w:type="paragraph" w:styleId="61">
    <w:name w:val="annotation subject"/>
    <w:basedOn w:val="20"/>
    <w:next w:val="20"/>
    <w:link w:val="122"/>
    <w:qFormat/>
    <w:uiPriority w:val="0"/>
    <w:pPr>
      <w:overflowPunct/>
      <w:autoSpaceDE/>
      <w:autoSpaceDN/>
      <w:adjustRightInd/>
      <w:textAlignment w:val="auto"/>
    </w:pPr>
  </w:style>
  <w:style w:type="paragraph" w:styleId="62">
    <w:name w:val="Body Text First Indent"/>
    <w:basedOn w:val="25"/>
    <w:link w:val="102"/>
    <w:qFormat/>
    <w:uiPriority w:val="99"/>
    <w:pPr>
      <w:widowControl w:val="0"/>
      <w:spacing w:after="120" w:line="240" w:lineRule="auto"/>
      <w:ind w:firstLine="420" w:firstLineChars="100"/>
      <w:outlineLvl w:val="9"/>
    </w:pPr>
    <w:rPr>
      <w:rFonts w:ascii="Latha" w:hAnsi="Latha"/>
      <w:kern w:val="16"/>
      <w:sz w:val="28"/>
      <w:szCs w:val="28"/>
    </w:rPr>
  </w:style>
  <w:style w:type="paragraph" w:styleId="63">
    <w:name w:val="Body Text First Indent 2"/>
    <w:basedOn w:val="26"/>
    <w:link w:val="118"/>
    <w:qFormat/>
    <w:uiPriority w:val="99"/>
    <w:pPr>
      <w:overflowPunct w:val="0"/>
      <w:autoSpaceDE w:val="0"/>
      <w:autoSpaceDN w:val="0"/>
      <w:spacing w:after="120"/>
      <w:ind w:left="420" w:leftChars="200" w:firstLine="420" w:firstLineChars="200"/>
    </w:pPr>
    <w:rPr>
      <w:kern w:val="2"/>
      <w:sz w:val="21"/>
    </w:rPr>
  </w:style>
  <w:style w:type="table" w:styleId="65">
    <w:name w:val="Table Grid"/>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Theme"/>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Grid 5"/>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69">
    <w:name w:val="Strong"/>
    <w:qFormat/>
    <w:uiPriority w:val="0"/>
    <w:rPr>
      <w:b/>
      <w:bCs/>
    </w:rPr>
  </w:style>
  <w:style w:type="character" w:styleId="70">
    <w:name w:val="endnote reference"/>
    <w:basedOn w:val="68"/>
    <w:semiHidden/>
    <w:unhideWhenUsed/>
    <w:qFormat/>
    <w:uiPriority w:val="99"/>
    <w:rPr>
      <w:vertAlign w:val="superscript"/>
    </w:rPr>
  </w:style>
  <w:style w:type="character" w:styleId="71">
    <w:name w:val="page number"/>
    <w:basedOn w:val="68"/>
    <w:qFormat/>
    <w:uiPriority w:val="0"/>
  </w:style>
  <w:style w:type="character" w:styleId="72">
    <w:name w:val="FollowedHyperlink"/>
    <w:qFormat/>
    <w:uiPriority w:val="99"/>
    <w:rPr>
      <w:color w:val="800080"/>
      <w:u w:val="single"/>
    </w:rPr>
  </w:style>
  <w:style w:type="character" w:styleId="73">
    <w:name w:val="Emphasis"/>
    <w:qFormat/>
    <w:uiPriority w:val="20"/>
    <w:rPr>
      <w:i/>
      <w:iCs/>
    </w:rPr>
  </w:style>
  <w:style w:type="character" w:styleId="74">
    <w:name w:val="Hyperlink"/>
    <w:qFormat/>
    <w:uiPriority w:val="99"/>
    <w:rPr>
      <w:color w:val="0000FF"/>
      <w:u w:val="single"/>
    </w:rPr>
  </w:style>
  <w:style w:type="character" w:styleId="75">
    <w:name w:val="annotation reference"/>
    <w:qFormat/>
    <w:uiPriority w:val="0"/>
    <w:rPr>
      <w:sz w:val="21"/>
    </w:rPr>
  </w:style>
  <w:style w:type="character" w:styleId="76">
    <w:name w:val="footnote reference"/>
    <w:unhideWhenUsed/>
    <w:qFormat/>
    <w:uiPriority w:val="0"/>
    <w:rPr>
      <w:vertAlign w:val="superscript"/>
    </w:rPr>
  </w:style>
  <w:style w:type="character" w:customStyle="1" w:styleId="77">
    <w:name w:val="font51"/>
    <w:qFormat/>
    <w:uiPriority w:val="0"/>
    <w:rPr>
      <w:rFonts w:hint="eastAsia" w:ascii="宋体" w:hAnsi="宋体" w:eastAsia="宋体"/>
      <w:color w:val="000000"/>
      <w:sz w:val="20"/>
      <w:szCs w:val="20"/>
      <w:u w:val="none"/>
    </w:rPr>
  </w:style>
  <w:style w:type="character" w:customStyle="1" w:styleId="78">
    <w:name w:val="标题 4 字符"/>
    <w:link w:val="6"/>
    <w:qFormat/>
    <w:uiPriority w:val="0"/>
    <w:rPr>
      <w:rFonts w:ascii="宋体" w:hAnsi="Arial"/>
      <w:b/>
      <w:kern w:val="2"/>
      <w:sz w:val="21"/>
    </w:rPr>
  </w:style>
  <w:style w:type="character" w:customStyle="1" w:styleId="79">
    <w:name w:val="articlebody3"/>
    <w:qFormat/>
    <w:uiPriority w:val="0"/>
    <w:rPr>
      <w:sz w:val="21"/>
      <w:szCs w:val="21"/>
    </w:rPr>
  </w:style>
  <w:style w:type="character" w:customStyle="1" w:styleId="80">
    <w:name w:val="标题 1 Char1"/>
    <w:qFormat/>
    <w:uiPriority w:val="0"/>
    <w:rPr>
      <w:rFonts w:eastAsia="宋体"/>
      <w:b/>
      <w:kern w:val="44"/>
      <w:sz w:val="44"/>
      <w:lang w:val="en-US" w:eastAsia="zh-CN" w:bidi="ar-SA"/>
    </w:rPr>
  </w:style>
  <w:style w:type="character" w:customStyle="1" w:styleId="81">
    <w:name w:val="标题 7 Char1"/>
    <w:qFormat/>
    <w:uiPriority w:val="0"/>
    <w:rPr>
      <w:rFonts w:ascii="Latha" w:hAnsi="Latha"/>
      <w:b/>
      <w:bCs/>
      <w:kern w:val="16"/>
      <w:sz w:val="24"/>
      <w:szCs w:val="24"/>
    </w:rPr>
  </w:style>
  <w:style w:type="character" w:customStyle="1" w:styleId="82">
    <w:name w:val="批注文字 Char1"/>
    <w:qFormat/>
    <w:uiPriority w:val="99"/>
    <w:rPr>
      <w:rFonts w:ascii="Latha" w:hAnsi="Latha"/>
      <w:kern w:val="16"/>
      <w:sz w:val="28"/>
      <w:szCs w:val="28"/>
    </w:rPr>
  </w:style>
  <w:style w:type="character" w:customStyle="1" w:styleId="83">
    <w:name w:val="标题 5 字符"/>
    <w:link w:val="7"/>
    <w:qFormat/>
    <w:uiPriority w:val="0"/>
    <w:rPr>
      <w:rFonts w:ascii="仿宋_GB2312" w:hAnsi="Courier New" w:eastAsia="仿宋_GB2312"/>
      <w:kern w:val="2"/>
      <w:sz w:val="28"/>
    </w:rPr>
  </w:style>
  <w:style w:type="character" w:customStyle="1" w:styleId="84">
    <w:name w:val="附注二级正文 Char"/>
    <w:link w:val="85"/>
    <w:qFormat/>
    <w:uiPriority w:val="0"/>
    <w:rPr>
      <w:rFonts w:ascii="宋体" w:hAnsi="宋体"/>
      <w:kern w:val="2"/>
      <w:sz w:val="21"/>
      <w:szCs w:val="24"/>
    </w:rPr>
  </w:style>
  <w:style w:type="paragraph" w:customStyle="1" w:styleId="85">
    <w:name w:val="附注二级正文"/>
    <w:basedOn w:val="1"/>
    <w:link w:val="84"/>
    <w:qFormat/>
    <w:uiPriority w:val="0"/>
    <w:pPr>
      <w:adjustRightInd w:val="0"/>
      <w:snapToGrid w:val="0"/>
      <w:spacing w:line="400" w:lineRule="atLeast"/>
      <w:ind w:left="718" w:leftChars="342"/>
    </w:pPr>
    <w:rPr>
      <w:rFonts w:ascii="宋体" w:hAnsi="宋体"/>
      <w:sz w:val="21"/>
    </w:rPr>
  </w:style>
  <w:style w:type="character" w:customStyle="1" w:styleId="86">
    <w:name w:val="标题 9 字符"/>
    <w:link w:val="11"/>
    <w:qFormat/>
    <w:uiPriority w:val="99"/>
    <w:rPr>
      <w:rFonts w:ascii="黑体" w:eastAsia="黑体"/>
      <w:sz w:val="28"/>
      <w:lang w:val="en-US" w:eastAsia="zh-CN" w:bidi="ar-SA"/>
    </w:rPr>
  </w:style>
  <w:style w:type="character" w:customStyle="1" w:styleId="87">
    <w:name w:val="标题 8 Char1"/>
    <w:qFormat/>
    <w:uiPriority w:val="0"/>
    <w:rPr>
      <w:rFonts w:ascii="Cambria" w:hAnsi="Cambria" w:eastAsia="宋体" w:cs="Times New Roman"/>
      <w:kern w:val="16"/>
      <w:sz w:val="24"/>
      <w:szCs w:val="24"/>
    </w:rPr>
  </w:style>
  <w:style w:type="character" w:customStyle="1" w:styleId="88">
    <w:name w:val="页脚 Char1"/>
    <w:qFormat/>
    <w:uiPriority w:val="99"/>
    <w:rPr>
      <w:rFonts w:ascii="Latha" w:hAnsi="Latha"/>
      <w:kern w:val="16"/>
      <w:sz w:val="18"/>
      <w:szCs w:val="18"/>
    </w:rPr>
  </w:style>
  <w:style w:type="character" w:customStyle="1" w:styleId="89">
    <w:name w:val="正文文本 Char1"/>
    <w:qFormat/>
    <w:uiPriority w:val="99"/>
    <w:rPr>
      <w:rFonts w:ascii="Latha" w:hAnsi="Latha"/>
      <w:kern w:val="16"/>
      <w:sz w:val="28"/>
      <w:szCs w:val="28"/>
    </w:rPr>
  </w:style>
  <w:style w:type="character" w:customStyle="1" w:styleId="90">
    <w:name w:val="md2"/>
    <w:qFormat/>
    <w:uiPriority w:val="0"/>
    <w:rPr>
      <w:spacing w:val="300"/>
      <w:sz w:val="22"/>
      <w:szCs w:val="22"/>
    </w:rPr>
  </w:style>
  <w:style w:type="character" w:customStyle="1" w:styleId="91">
    <w:name w:val="HTML 预设格式 字符"/>
    <w:link w:val="57"/>
    <w:qFormat/>
    <w:uiPriority w:val="0"/>
    <w:rPr>
      <w:rFonts w:ascii="黑体" w:hAnsi="Courier New" w:eastAsia="黑体" w:cs="Courier New"/>
      <w:lang w:val="en-US" w:eastAsia="zh-CN" w:bidi="ar-SA"/>
    </w:rPr>
  </w:style>
  <w:style w:type="character" w:customStyle="1" w:styleId="92">
    <w:name w:val="z-窗体顶端 Char"/>
    <w:link w:val="93"/>
    <w:qFormat/>
    <w:uiPriority w:val="0"/>
    <w:rPr>
      <w:rFonts w:ascii="Arial" w:hAnsi="Arial" w:eastAsia="宋体" w:cs="Arial"/>
      <w:vanish/>
      <w:sz w:val="16"/>
      <w:szCs w:val="16"/>
      <w:lang w:val="en-US" w:eastAsia="zh-CN" w:bidi="ar-SA"/>
    </w:rPr>
  </w:style>
  <w:style w:type="paragraph" w:customStyle="1" w:styleId="93">
    <w:name w:val="z-窗体顶端1"/>
    <w:basedOn w:val="1"/>
    <w:next w:val="1"/>
    <w:link w:val="92"/>
    <w:qFormat/>
    <w:uiPriority w:val="0"/>
    <w:pPr>
      <w:widowControl/>
      <w:pBdr>
        <w:bottom w:val="single" w:color="auto" w:sz="6" w:space="1"/>
      </w:pBdr>
      <w:jc w:val="center"/>
    </w:pPr>
    <w:rPr>
      <w:vanish/>
      <w:kern w:val="0"/>
      <w:sz w:val="16"/>
      <w:szCs w:val="16"/>
    </w:rPr>
  </w:style>
  <w:style w:type="character" w:customStyle="1" w:styleId="94">
    <w:name w:val="red_color1"/>
    <w:qFormat/>
    <w:uiPriority w:val="0"/>
    <w:rPr>
      <w:color w:val="990000"/>
    </w:rPr>
  </w:style>
  <w:style w:type="character" w:customStyle="1" w:styleId="95">
    <w:name w:val="font21"/>
    <w:qFormat/>
    <w:uiPriority w:val="0"/>
    <w:rPr>
      <w:rFonts w:hint="eastAsia" w:ascii="宋体" w:hAnsi="宋体" w:eastAsia="宋体"/>
      <w:color w:val="000000"/>
      <w:sz w:val="20"/>
      <w:szCs w:val="20"/>
      <w:u w:val="none"/>
    </w:rPr>
  </w:style>
  <w:style w:type="character" w:customStyle="1" w:styleId="96">
    <w:name w:val="纯文本 Char"/>
    <w:qFormat/>
    <w:uiPriority w:val="0"/>
    <w:rPr>
      <w:rFonts w:ascii="宋体" w:hAnsi="Courier New" w:eastAsia="宋体"/>
      <w:kern w:val="2"/>
      <w:sz w:val="21"/>
      <w:lang w:val="en-US" w:eastAsia="zh-CN" w:bidi="ar-SA"/>
    </w:rPr>
  </w:style>
  <w:style w:type="character" w:customStyle="1" w:styleId="97">
    <w:name w:val="正文文本缩进 2 Char1"/>
    <w:qFormat/>
    <w:uiPriority w:val="99"/>
    <w:rPr>
      <w:rFonts w:ascii="Latha" w:hAnsi="Latha"/>
      <w:kern w:val="16"/>
      <w:sz w:val="28"/>
      <w:szCs w:val="28"/>
    </w:rPr>
  </w:style>
  <w:style w:type="character" w:customStyle="1" w:styleId="98">
    <w:name w:val="文档结构图 字符"/>
    <w:link w:val="18"/>
    <w:qFormat/>
    <w:uiPriority w:val="99"/>
    <w:rPr>
      <w:rFonts w:ascii="宋体" w:eastAsia="宋体"/>
      <w:kern w:val="2"/>
      <w:sz w:val="21"/>
      <w:lang w:val="en-US" w:eastAsia="zh-CN" w:bidi="ar-SA"/>
    </w:rPr>
  </w:style>
  <w:style w:type="character" w:customStyle="1" w:styleId="99">
    <w:name w:val="文档结构图 Char1"/>
    <w:qFormat/>
    <w:uiPriority w:val="99"/>
    <w:rPr>
      <w:rFonts w:ascii="宋体" w:hAnsi="Latha"/>
      <w:kern w:val="16"/>
      <w:sz w:val="18"/>
      <w:szCs w:val="18"/>
    </w:rPr>
  </w:style>
  <w:style w:type="character" w:customStyle="1" w:styleId="100">
    <w:name w:val="附注三级正文 Char"/>
    <w:link w:val="101"/>
    <w:qFormat/>
    <w:locked/>
    <w:uiPriority w:val="0"/>
    <w:rPr>
      <w:rFonts w:ascii="宋体" w:hAnsi="宋体"/>
      <w:kern w:val="2"/>
      <w:sz w:val="21"/>
      <w:szCs w:val="21"/>
    </w:rPr>
  </w:style>
  <w:style w:type="paragraph" w:customStyle="1" w:styleId="101">
    <w:name w:val="附注三级正文"/>
    <w:basedOn w:val="1"/>
    <w:link w:val="100"/>
    <w:qFormat/>
    <w:uiPriority w:val="0"/>
    <w:pPr>
      <w:tabs>
        <w:tab w:val="left" w:pos="630"/>
      </w:tabs>
      <w:adjustRightInd w:val="0"/>
      <w:snapToGrid w:val="0"/>
      <w:spacing w:line="400" w:lineRule="atLeast"/>
      <w:ind w:left="1260" w:leftChars="600"/>
    </w:pPr>
    <w:rPr>
      <w:rFonts w:ascii="宋体" w:hAnsi="宋体"/>
      <w:sz w:val="21"/>
      <w:szCs w:val="21"/>
    </w:rPr>
  </w:style>
  <w:style w:type="character" w:customStyle="1" w:styleId="102">
    <w:name w:val="正文文本首行缩进 字符"/>
    <w:link w:val="62"/>
    <w:qFormat/>
    <w:uiPriority w:val="99"/>
    <w:rPr>
      <w:rFonts w:ascii="Latha" w:hAnsi="Latha" w:eastAsia="宋体"/>
      <w:color w:val="0000FF"/>
      <w:kern w:val="16"/>
      <w:sz w:val="28"/>
      <w:szCs w:val="28"/>
      <w:lang w:val="en-US" w:eastAsia="zh-CN" w:bidi="ar-SA"/>
    </w:rPr>
  </w:style>
  <w:style w:type="character" w:customStyle="1" w:styleId="103">
    <w:name w:val="附注三级 Char"/>
    <w:link w:val="104"/>
    <w:qFormat/>
    <w:uiPriority w:val="0"/>
    <w:rPr>
      <w:rFonts w:ascii="宋体" w:hAnsi="宋体"/>
      <w:kern w:val="2"/>
      <w:sz w:val="21"/>
      <w:szCs w:val="24"/>
    </w:rPr>
  </w:style>
  <w:style w:type="paragraph" w:customStyle="1" w:styleId="104">
    <w:name w:val="附注三级"/>
    <w:basedOn w:val="1"/>
    <w:link w:val="103"/>
    <w:qFormat/>
    <w:uiPriority w:val="0"/>
    <w:pPr>
      <w:tabs>
        <w:tab w:val="left" w:pos="1273"/>
      </w:tabs>
      <w:adjustRightInd w:val="0"/>
      <w:snapToGrid w:val="0"/>
      <w:spacing w:line="400" w:lineRule="atLeast"/>
      <w:ind w:left="1256" w:leftChars="342" w:hanging="255" w:hangingChars="255"/>
    </w:pPr>
    <w:rPr>
      <w:rFonts w:ascii="宋体" w:hAnsi="宋体"/>
      <w:sz w:val="21"/>
    </w:rPr>
  </w:style>
  <w:style w:type="character" w:customStyle="1" w:styleId="105">
    <w:name w:val="日期 字符"/>
    <w:link w:val="36"/>
    <w:qFormat/>
    <w:uiPriority w:val="99"/>
    <w:rPr>
      <w:rFonts w:ascii="Latha" w:hAnsi="Latha" w:eastAsia="宋体"/>
      <w:kern w:val="16"/>
      <w:sz w:val="28"/>
      <w:szCs w:val="28"/>
      <w:lang w:val="en-US" w:eastAsia="zh-CN" w:bidi="ar-SA"/>
    </w:rPr>
  </w:style>
  <w:style w:type="character" w:customStyle="1" w:styleId="106">
    <w:name w:val="批注主题 Char1"/>
    <w:qFormat/>
    <w:uiPriority w:val="0"/>
    <w:rPr>
      <w:rFonts w:ascii="宋体" w:eastAsia="宋体"/>
      <w:b/>
      <w:bCs/>
      <w:kern w:val="2"/>
      <w:sz w:val="21"/>
      <w:lang w:val="en-US" w:eastAsia="zh-CN" w:bidi="ar-SA"/>
    </w:rPr>
  </w:style>
  <w:style w:type="character" w:customStyle="1" w:styleId="107">
    <w:name w:val="批注文字 字符"/>
    <w:link w:val="20"/>
    <w:qFormat/>
    <w:uiPriority w:val="0"/>
    <w:rPr>
      <w:rFonts w:ascii="宋体" w:eastAsia="宋体"/>
      <w:kern w:val="2"/>
      <w:sz w:val="21"/>
      <w:lang w:val="en-US" w:eastAsia="zh-CN" w:bidi="ar-SA"/>
    </w:rPr>
  </w:style>
  <w:style w:type="character" w:customStyle="1" w:styleId="108">
    <w:name w:val="附注－正文 Char Char"/>
    <w:link w:val="109"/>
    <w:qFormat/>
    <w:uiPriority w:val="0"/>
    <w:rPr>
      <w:rFonts w:eastAsia="宋体"/>
      <w:kern w:val="2"/>
      <w:sz w:val="21"/>
      <w:lang w:val="en-US" w:eastAsia="zh-CN" w:bidi="ar-SA"/>
    </w:rPr>
  </w:style>
  <w:style w:type="paragraph" w:customStyle="1" w:styleId="109">
    <w:name w:val="附注－正文"/>
    <w:basedOn w:val="26"/>
    <w:link w:val="108"/>
    <w:qFormat/>
    <w:uiPriority w:val="0"/>
    <w:pPr>
      <w:snapToGrid w:val="0"/>
      <w:spacing w:afterLines="50" w:line="360" w:lineRule="auto"/>
      <w:ind w:firstLine="200" w:firstLineChars="200"/>
      <w:textAlignment w:val="auto"/>
    </w:pPr>
    <w:rPr>
      <w:rFonts w:ascii="Times New Roman"/>
      <w:color w:val="auto"/>
      <w:kern w:val="2"/>
      <w:sz w:val="21"/>
    </w:rPr>
  </w:style>
  <w:style w:type="character" w:customStyle="1" w:styleId="110">
    <w:name w:val="正文文本缩进 Char1"/>
    <w:qFormat/>
    <w:uiPriority w:val="99"/>
    <w:rPr>
      <w:rFonts w:ascii="Latha" w:hAnsi="Latha"/>
      <w:kern w:val="16"/>
      <w:sz w:val="28"/>
      <w:szCs w:val="28"/>
    </w:rPr>
  </w:style>
  <w:style w:type="character" w:customStyle="1" w:styleId="111">
    <w:name w:val="正文文本缩进 字符"/>
    <w:link w:val="26"/>
    <w:qFormat/>
    <w:uiPriority w:val="99"/>
    <w:rPr>
      <w:rFonts w:ascii="宋体" w:eastAsia="宋体"/>
      <w:color w:val="800000"/>
      <w:sz w:val="28"/>
      <w:lang w:val="en-US" w:eastAsia="zh-CN" w:bidi="ar-SA"/>
    </w:rPr>
  </w:style>
  <w:style w:type="character" w:customStyle="1" w:styleId="112">
    <w:name w:val="标题 8 字符"/>
    <w:link w:val="10"/>
    <w:qFormat/>
    <w:uiPriority w:val="99"/>
    <w:rPr>
      <w:rFonts w:ascii="黑体" w:eastAsia="黑体"/>
      <w:sz w:val="32"/>
      <w:lang w:val="en-US" w:eastAsia="zh-CN" w:bidi="ar-SA"/>
    </w:rPr>
  </w:style>
  <w:style w:type="character" w:customStyle="1" w:styleId="113">
    <w:name w:val="普通文字 Char Char"/>
    <w:qFormat/>
    <w:uiPriority w:val="0"/>
    <w:rPr>
      <w:rFonts w:ascii="宋体" w:hAnsi="Courier New" w:eastAsia="宋体"/>
      <w:kern w:val="2"/>
      <w:sz w:val="28"/>
      <w:lang w:val="en-US" w:eastAsia="zh-CN" w:bidi="ar-SA"/>
    </w:rPr>
  </w:style>
  <w:style w:type="character" w:customStyle="1" w:styleId="114">
    <w:name w:val="日期 Char1"/>
    <w:qFormat/>
    <w:uiPriority w:val="99"/>
    <w:rPr>
      <w:rFonts w:ascii="Latha" w:hAnsi="Latha"/>
      <w:kern w:val="16"/>
      <w:sz w:val="28"/>
      <w:szCs w:val="28"/>
    </w:rPr>
  </w:style>
  <w:style w:type="character" w:customStyle="1" w:styleId="115">
    <w:name w:val="附注二级 Char"/>
    <w:link w:val="116"/>
    <w:qFormat/>
    <w:uiPriority w:val="0"/>
    <w:rPr>
      <w:rFonts w:ascii="宋体" w:hAnsi="宋体"/>
      <w:b/>
      <w:bCs/>
      <w:kern w:val="2"/>
      <w:sz w:val="21"/>
      <w:szCs w:val="21"/>
    </w:rPr>
  </w:style>
  <w:style w:type="paragraph" w:customStyle="1" w:styleId="116">
    <w:name w:val="附注二级"/>
    <w:basedOn w:val="1"/>
    <w:link w:val="115"/>
    <w:qFormat/>
    <w:uiPriority w:val="0"/>
    <w:pPr>
      <w:tabs>
        <w:tab w:val="left" w:pos="714"/>
      </w:tabs>
      <w:spacing w:before="100" w:beforeAutospacing="1" w:line="400" w:lineRule="exact"/>
      <w:outlineLvl w:val="0"/>
    </w:pPr>
    <w:rPr>
      <w:rFonts w:ascii="宋体" w:hAnsi="宋体"/>
      <w:sz w:val="21"/>
      <w:szCs w:val="21"/>
    </w:rPr>
  </w:style>
  <w:style w:type="character" w:customStyle="1" w:styleId="117">
    <w:name w:val="正文文本 3 字符"/>
    <w:link w:val="23"/>
    <w:qFormat/>
    <w:uiPriority w:val="99"/>
    <w:rPr>
      <w:rFonts w:ascii="宋体" w:hAnsi="宋体" w:eastAsia="宋体"/>
      <w:color w:val="000000"/>
      <w:kern w:val="2"/>
      <w:sz w:val="21"/>
      <w:szCs w:val="24"/>
      <w:lang w:val="en-US" w:eastAsia="zh-CN" w:bidi="ar-SA"/>
    </w:rPr>
  </w:style>
  <w:style w:type="character" w:customStyle="1" w:styleId="118">
    <w:name w:val="正文文本首行缩进 2 字符"/>
    <w:link w:val="63"/>
    <w:qFormat/>
    <w:uiPriority w:val="99"/>
    <w:rPr>
      <w:rFonts w:ascii="宋体" w:eastAsia="宋体"/>
      <w:color w:val="800000"/>
      <w:kern w:val="2"/>
      <w:sz w:val="21"/>
      <w:lang w:val="en-US" w:eastAsia="zh-CN" w:bidi="ar-SA"/>
    </w:rPr>
  </w:style>
  <w:style w:type="character" w:customStyle="1" w:styleId="119">
    <w:name w:val="资料来源 Char Char"/>
    <w:link w:val="120"/>
    <w:qFormat/>
    <w:uiPriority w:val="0"/>
    <w:rPr>
      <w:rFonts w:ascii="华文楷体" w:hAnsi="华文楷体" w:eastAsia="华文楷体"/>
      <w:sz w:val="21"/>
      <w:szCs w:val="21"/>
      <w:lang w:val="en-US" w:eastAsia="zh-CN" w:bidi="ar-SA"/>
    </w:rPr>
  </w:style>
  <w:style w:type="paragraph" w:customStyle="1" w:styleId="120">
    <w:name w:val="资料来源"/>
    <w:basedOn w:val="1"/>
    <w:next w:val="1"/>
    <w:link w:val="119"/>
    <w:qFormat/>
    <w:uiPriority w:val="0"/>
    <w:pPr>
      <w:widowControl/>
      <w:adjustRightInd w:val="0"/>
      <w:snapToGrid w:val="0"/>
      <w:spacing w:beforeLines="50" w:afterLines="50"/>
      <w:ind w:left="1260" w:leftChars="600"/>
      <w:jc w:val="left"/>
    </w:pPr>
    <w:rPr>
      <w:rFonts w:ascii="华文楷体" w:hAnsi="华文楷体" w:eastAsia="华文楷体"/>
      <w:kern w:val="0"/>
      <w:sz w:val="21"/>
      <w:szCs w:val="21"/>
    </w:rPr>
  </w:style>
  <w:style w:type="character" w:customStyle="1" w:styleId="121">
    <w:name w:val="font61"/>
    <w:qFormat/>
    <w:uiPriority w:val="0"/>
    <w:rPr>
      <w:rFonts w:hint="default" w:ascii="Arial Narrow" w:hAnsi="Arial Narrow"/>
      <w:color w:val="000000"/>
      <w:sz w:val="20"/>
      <w:szCs w:val="20"/>
      <w:u w:val="none"/>
    </w:rPr>
  </w:style>
  <w:style w:type="character" w:customStyle="1" w:styleId="122">
    <w:name w:val="批注主题 字符"/>
    <w:basedOn w:val="107"/>
    <w:link w:val="61"/>
    <w:qFormat/>
    <w:uiPriority w:val="99"/>
    <w:rPr>
      <w:rFonts w:ascii="宋体" w:eastAsia="宋体"/>
      <w:kern w:val="2"/>
      <w:sz w:val="21"/>
      <w:lang w:val="en-US" w:eastAsia="zh-CN" w:bidi="ar-SA"/>
    </w:rPr>
  </w:style>
  <w:style w:type="character" w:customStyle="1" w:styleId="123">
    <w:name w:val="style101"/>
    <w:qFormat/>
    <w:uiPriority w:val="0"/>
    <w:rPr>
      <w:rFonts w:hint="eastAsia" w:ascii="宋体" w:hAnsi="宋体" w:eastAsia="宋体"/>
      <w:color w:val="000000"/>
    </w:rPr>
  </w:style>
  <w:style w:type="character" w:customStyle="1" w:styleId="124">
    <w:name w:val="正文文本缩进 3 Char1"/>
    <w:qFormat/>
    <w:uiPriority w:val="99"/>
    <w:rPr>
      <w:rFonts w:ascii="Latha" w:hAnsi="Latha"/>
      <w:kern w:val="16"/>
      <w:sz w:val="16"/>
      <w:szCs w:val="16"/>
    </w:rPr>
  </w:style>
  <w:style w:type="character" w:customStyle="1" w:styleId="125">
    <w:name w:val="脚注文本 字符"/>
    <w:link w:val="48"/>
    <w:qFormat/>
    <w:uiPriority w:val="99"/>
    <w:rPr>
      <w:rFonts w:ascii="宋体" w:eastAsia="宋体"/>
      <w:sz w:val="18"/>
      <w:lang w:val="en-US" w:eastAsia="zh-CN" w:bidi="ar-SA"/>
    </w:rPr>
  </w:style>
  <w:style w:type="character" w:customStyle="1" w:styleId="126">
    <w:name w:val="正文首行缩进 2 Char1"/>
    <w:qFormat/>
    <w:uiPriority w:val="99"/>
  </w:style>
  <w:style w:type="character" w:customStyle="1" w:styleId="127">
    <w:name w:val="纯文本 字符"/>
    <w:link w:val="33"/>
    <w:qFormat/>
    <w:uiPriority w:val="99"/>
    <w:rPr>
      <w:rFonts w:ascii="宋体" w:hAnsi="Courier New" w:eastAsia="宋体"/>
      <w:kern w:val="2"/>
      <w:sz w:val="21"/>
      <w:lang w:val="en-US" w:eastAsia="zh-CN" w:bidi="ar-SA"/>
    </w:rPr>
  </w:style>
  <w:style w:type="character" w:customStyle="1" w:styleId="128">
    <w:name w:val="正文文本 3 Char1"/>
    <w:qFormat/>
    <w:uiPriority w:val="99"/>
    <w:rPr>
      <w:rFonts w:ascii="Latha" w:hAnsi="Latha"/>
      <w:kern w:val="16"/>
      <w:sz w:val="16"/>
      <w:szCs w:val="16"/>
    </w:rPr>
  </w:style>
  <w:style w:type="character" w:customStyle="1" w:styleId="129">
    <w:name w:val="Char18"/>
    <w:qFormat/>
    <w:uiPriority w:val="0"/>
    <w:rPr>
      <w:rFonts w:hint="eastAsia" w:ascii="楷体_GB2312" w:eastAsia="楷体_GB2312"/>
      <w:sz w:val="24"/>
      <w:szCs w:val="24"/>
      <w:lang w:val="zh-CN" w:eastAsia="zh-CN" w:bidi="ar-SA"/>
    </w:rPr>
  </w:style>
  <w:style w:type="character" w:customStyle="1" w:styleId="130">
    <w:name w:val="aa1"/>
    <w:qFormat/>
    <w:uiPriority w:val="0"/>
    <w:rPr>
      <w:sz w:val="18"/>
      <w:szCs w:val="18"/>
    </w:rPr>
  </w:style>
  <w:style w:type="character" w:customStyle="1" w:styleId="131">
    <w:name w:val="正文文本缩进 3 字符"/>
    <w:link w:val="50"/>
    <w:qFormat/>
    <w:uiPriority w:val="99"/>
    <w:rPr>
      <w:rFonts w:ascii="Latha" w:hAnsi="Latha" w:eastAsia="宋体"/>
      <w:kern w:val="16"/>
      <w:sz w:val="16"/>
      <w:szCs w:val="16"/>
      <w:lang w:val="en-US" w:eastAsia="zh-CN" w:bidi="ar-SA"/>
    </w:rPr>
  </w:style>
  <w:style w:type="character" w:customStyle="1" w:styleId="132">
    <w:name w:val="正文文本缩进 2 字符"/>
    <w:link w:val="37"/>
    <w:qFormat/>
    <w:uiPriority w:val="99"/>
    <w:rPr>
      <w:rFonts w:ascii="Latha" w:hAnsi="Latha" w:eastAsia="宋体"/>
      <w:kern w:val="16"/>
      <w:sz w:val="28"/>
      <w:szCs w:val="28"/>
      <w:lang w:val="en-US" w:eastAsia="zh-CN" w:bidi="ar-SA"/>
    </w:rPr>
  </w:style>
  <w:style w:type="character" w:customStyle="1" w:styleId="133">
    <w:name w:val="标题 3 字符"/>
    <w:link w:val="5"/>
    <w:qFormat/>
    <w:uiPriority w:val="0"/>
    <w:rPr>
      <w:rFonts w:ascii="Latha" w:hAnsi="Latha" w:eastAsia="宋体"/>
      <w:b/>
      <w:bCs/>
      <w:kern w:val="16"/>
      <w:sz w:val="32"/>
      <w:szCs w:val="32"/>
      <w:lang w:val="en-US" w:eastAsia="zh-CN" w:bidi="ar-SA"/>
    </w:rPr>
  </w:style>
  <w:style w:type="character" w:customStyle="1" w:styleId="134">
    <w:name w:val="lh151"/>
    <w:basedOn w:val="68"/>
    <w:qFormat/>
    <w:uiPriority w:val="0"/>
  </w:style>
  <w:style w:type="character" w:customStyle="1" w:styleId="135">
    <w:name w:val="页脚 字符"/>
    <w:link w:val="40"/>
    <w:qFormat/>
    <w:uiPriority w:val="99"/>
    <w:rPr>
      <w:rFonts w:ascii="Latha" w:hAnsi="Latha" w:eastAsia="宋体"/>
      <w:kern w:val="16"/>
      <w:sz w:val="18"/>
      <w:szCs w:val="18"/>
      <w:lang w:val="en-US" w:eastAsia="zh-CN" w:bidi="ar-SA"/>
    </w:rPr>
  </w:style>
  <w:style w:type="character" w:customStyle="1" w:styleId="136">
    <w:name w:val="标题 9 Char1"/>
    <w:qFormat/>
    <w:uiPriority w:val="0"/>
    <w:rPr>
      <w:rFonts w:ascii="Cambria" w:hAnsi="Cambria" w:eastAsia="宋体" w:cs="Times New Roman"/>
      <w:kern w:val="16"/>
      <w:sz w:val="21"/>
      <w:szCs w:val="21"/>
    </w:rPr>
  </w:style>
  <w:style w:type="character" w:customStyle="1" w:styleId="137">
    <w:name w:val="Char181"/>
    <w:qFormat/>
    <w:uiPriority w:val="0"/>
    <w:rPr>
      <w:rFonts w:ascii="楷体_GB2312" w:eastAsia="楷体_GB2312"/>
      <w:sz w:val="24"/>
      <w:szCs w:val="24"/>
      <w:lang w:val="zh-CN" w:eastAsia="zh-CN" w:bidi="ar-SA"/>
    </w:rPr>
  </w:style>
  <w:style w:type="character" w:customStyle="1" w:styleId="138">
    <w:name w:val="标题 3 Char1"/>
    <w:qFormat/>
    <w:uiPriority w:val="0"/>
    <w:rPr>
      <w:rFonts w:ascii="Latha" w:hAnsi="Latha"/>
      <w:b/>
      <w:bCs/>
      <w:kern w:val="16"/>
      <w:sz w:val="32"/>
      <w:szCs w:val="32"/>
    </w:rPr>
  </w:style>
  <w:style w:type="character" w:customStyle="1" w:styleId="139">
    <w:name w:val="标题 6 Char1"/>
    <w:qFormat/>
    <w:uiPriority w:val="0"/>
    <w:rPr>
      <w:rFonts w:ascii="Cambria" w:hAnsi="Cambria" w:eastAsia="宋体" w:cs="Times New Roman"/>
      <w:b/>
      <w:bCs/>
      <w:kern w:val="16"/>
      <w:sz w:val="24"/>
      <w:szCs w:val="24"/>
    </w:rPr>
  </w:style>
  <w:style w:type="character" w:customStyle="1" w:styleId="140">
    <w:name w:val="zw Char Char"/>
    <w:link w:val="141"/>
    <w:qFormat/>
    <w:uiPriority w:val="0"/>
    <w:rPr>
      <w:rFonts w:ascii="Arial Narrow" w:hAnsi="Arial Narrow" w:eastAsia="楷体_GB2312"/>
      <w:sz w:val="24"/>
      <w:lang w:val="en-US" w:eastAsia="zh-CN" w:bidi="ar-SA"/>
    </w:rPr>
  </w:style>
  <w:style w:type="paragraph" w:customStyle="1" w:styleId="141">
    <w:name w:val="zw"/>
    <w:basedOn w:val="1"/>
    <w:link w:val="140"/>
    <w:qFormat/>
    <w:uiPriority w:val="0"/>
    <w:pPr>
      <w:adjustRightInd w:val="0"/>
      <w:spacing w:line="360" w:lineRule="auto"/>
      <w:ind w:firstLine="482"/>
      <w:textAlignment w:val="baseline"/>
    </w:pPr>
    <w:rPr>
      <w:rFonts w:ascii="Arial Narrow" w:hAnsi="Arial Narrow" w:eastAsia="楷体_GB2312"/>
      <w:kern w:val="0"/>
      <w:szCs w:val="20"/>
    </w:rPr>
  </w:style>
  <w:style w:type="character" w:customStyle="1" w:styleId="142">
    <w:name w:val="货币"/>
    <w:qFormat/>
    <w:uiPriority w:val="0"/>
    <w:rPr>
      <w:rFonts w:ascii="Times New Roman" w:hAnsi="Times New Roman" w:eastAsia="宋体"/>
      <w:i/>
      <w:sz w:val="28"/>
    </w:rPr>
  </w:style>
  <w:style w:type="character" w:customStyle="1" w:styleId="143">
    <w:name w:val="普通(网站) 字符"/>
    <w:link w:val="58"/>
    <w:qFormat/>
    <w:uiPriority w:val="99"/>
    <w:rPr>
      <w:rFonts w:ascii="Arial Unicode MS" w:hAnsi="Arial Unicode MS" w:eastAsia="Arial Unicode MS" w:cs="Arial Unicode MS"/>
      <w:color w:val="000000"/>
      <w:sz w:val="24"/>
      <w:szCs w:val="24"/>
      <w:lang w:val="en-US" w:eastAsia="zh-CN" w:bidi="ar-SA"/>
    </w:rPr>
  </w:style>
  <w:style w:type="character" w:customStyle="1" w:styleId="144">
    <w:name w:val="正文文本 2 字符"/>
    <w:link w:val="55"/>
    <w:qFormat/>
    <w:uiPriority w:val="99"/>
    <w:rPr>
      <w:rFonts w:eastAsia="宋体"/>
      <w:color w:val="0000FF"/>
      <w:sz w:val="18"/>
      <w:lang w:val="en-US" w:eastAsia="zh-CN" w:bidi="ar-SA"/>
    </w:rPr>
  </w:style>
  <w:style w:type="character" w:customStyle="1" w:styleId="145">
    <w:name w:val="正文首行缩进 Char1"/>
    <w:qFormat/>
    <w:uiPriority w:val="99"/>
  </w:style>
  <w:style w:type="character" w:customStyle="1" w:styleId="146">
    <w:name w:val="tj21"/>
    <w:qFormat/>
    <w:uiPriority w:val="0"/>
    <w:rPr>
      <w:color w:val="000000"/>
      <w:sz w:val="18"/>
      <w:szCs w:val="18"/>
      <w:u w:val="none"/>
    </w:rPr>
  </w:style>
  <w:style w:type="character" w:customStyle="1" w:styleId="147">
    <w:name w:val="f_blue1"/>
    <w:qFormat/>
    <w:uiPriority w:val="0"/>
    <w:rPr>
      <w:b/>
      <w:bCs/>
      <w:color w:val="000099"/>
      <w:sz w:val="18"/>
      <w:szCs w:val="18"/>
    </w:rPr>
  </w:style>
  <w:style w:type="character" w:customStyle="1" w:styleId="148">
    <w:name w:val="正文文本 字符"/>
    <w:link w:val="25"/>
    <w:qFormat/>
    <w:uiPriority w:val="99"/>
    <w:rPr>
      <w:rFonts w:ascii="宋体" w:eastAsia="宋体"/>
      <w:color w:val="0000FF"/>
      <w:sz w:val="21"/>
      <w:lang w:val="en-US" w:eastAsia="zh-CN" w:bidi="ar-SA"/>
    </w:rPr>
  </w:style>
  <w:style w:type="character" w:customStyle="1" w:styleId="149">
    <w:name w:val="style61"/>
    <w:qFormat/>
    <w:uiPriority w:val="0"/>
    <w:rPr>
      <w:sz w:val="21"/>
      <w:szCs w:val="21"/>
    </w:rPr>
  </w:style>
  <w:style w:type="character" w:customStyle="1" w:styleId="150">
    <w:name w:val="0031"/>
    <w:qFormat/>
    <w:uiPriority w:val="0"/>
    <w:rPr>
      <w:sz w:val="17"/>
      <w:szCs w:val="17"/>
    </w:rPr>
  </w:style>
  <w:style w:type="character" w:customStyle="1" w:styleId="151">
    <w:name w:val="yqlink"/>
    <w:basedOn w:val="68"/>
    <w:qFormat/>
    <w:uiPriority w:val="0"/>
  </w:style>
  <w:style w:type="character" w:customStyle="1" w:styleId="152">
    <w:name w:val="Char Char17"/>
    <w:qFormat/>
    <w:uiPriority w:val="0"/>
    <w:rPr>
      <w:rFonts w:hint="eastAsia" w:ascii="宋体" w:hAnsi="宋体" w:eastAsia="宋体"/>
      <w:kern w:val="2"/>
      <w:sz w:val="21"/>
      <w:lang w:val="en-US" w:eastAsia="zh-CN" w:bidi="ar-SA"/>
    </w:rPr>
  </w:style>
  <w:style w:type="character" w:customStyle="1" w:styleId="153">
    <w:name w:val="批注框文本 字符"/>
    <w:link w:val="39"/>
    <w:qFormat/>
    <w:uiPriority w:val="99"/>
    <w:rPr>
      <w:rFonts w:ascii="Latha" w:hAnsi="Latha" w:eastAsia="宋体"/>
      <w:kern w:val="16"/>
      <w:sz w:val="18"/>
      <w:szCs w:val="18"/>
      <w:lang w:val="en-US" w:eastAsia="zh-CN" w:bidi="ar-SA"/>
    </w:rPr>
  </w:style>
  <w:style w:type="character" w:customStyle="1" w:styleId="154">
    <w:name w:val="标题 2 Char1"/>
    <w:qFormat/>
    <w:uiPriority w:val="0"/>
    <w:rPr>
      <w:rFonts w:ascii="Cambria" w:hAnsi="Cambria" w:eastAsia="宋体" w:cs="Times New Roman"/>
      <w:b/>
      <w:bCs/>
      <w:kern w:val="16"/>
      <w:sz w:val="32"/>
      <w:szCs w:val="32"/>
    </w:rPr>
  </w:style>
  <w:style w:type="character" w:customStyle="1" w:styleId="155">
    <w:name w:val="bold1"/>
    <w:qFormat/>
    <w:uiPriority w:val="0"/>
    <w:rPr>
      <w:b/>
      <w:bCs/>
    </w:rPr>
  </w:style>
  <w:style w:type="character" w:customStyle="1" w:styleId="156">
    <w:name w:val="标题 1 字符"/>
    <w:link w:val="2"/>
    <w:qFormat/>
    <w:uiPriority w:val="0"/>
    <w:rPr>
      <w:rFonts w:ascii="Latha" w:hAnsi="Latha" w:eastAsia="宋体"/>
      <w:b/>
      <w:bCs/>
      <w:kern w:val="44"/>
      <w:sz w:val="44"/>
      <w:szCs w:val="44"/>
      <w:lang w:val="en-US" w:eastAsia="zh-CN" w:bidi="ar-SA"/>
    </w:rPr>
  </w:style>
  <w:style w:type="character" w:customStyle="1" w:styleId="157">
    <w:name w:val="章标题 Char"/>
    <w:qFormat/>
    <w:uiPriority w:val="0"/>
    <w:rPr>
      <w:rFonts w:ascii="Latha" w:hAnsi="Latha" w:eastAsia="宋体"/>
      <w:b/>
      <w:bCs/>
      <w:kern w:val="44"/>
      <w:sz w:val="44"/>
      <w:szCs w:val="44"/>
      <w:lang w:val="en-US" w:eastAsia="zh-CN" w:bidi="ar-SA"/>
    </w:rPr>
  </w:style>
  <w:style w:type="character" w:customStyle="1" w:styleId="158">
    <w:name w:val="标题 4 Char1"/>
    <w:qFormat/>
    <w:uiPriority w:val="0"/>
    <w:rPr>
      <w:rFonts w:ascii="Cambria" w:hAnsi="Cambria" w:eastAsia="宋体" w:cs="Times New Roman"/>
      <w:b/>
      <w:bCs/>
      <w:kern w:val="16"/>
      <w:sz w:val="28"/>
      <w:szCs w:val="28"/>
    </w:rPr>
  </w:style>
  <w:style w:type="character" w:customStyle="1" w:styleId="159">
    <w:name w:val="Char Char171"/>
    <w:qFormat/>
    <w:uiPriority w:val="0"/>
    <w:rPr>
      <w:rFonts w:ascii="宋体" w:eastAsia="宋体"/>
      <w:kern w:val="2"/>
      <w:sz w:val="21"/>
      <w:lang w:val="en-US" w:eastAsia="zh-CN" w:bidi="ar-SA"/>
    </w:rPr>
  </w:style>
  <w:style w:type="character" w:customStyle="1" w:styleId="160">
    <w:name w:val="批注框文本 Char1"/>
    <w:qFormat/>
    <w:uiPriority w:val="99"/>
    <w:rPr>
      <w:rFonts w:ascii="Latha" w:hAnsi="Latha"/>
      <w:kern w:val="16"/>
      <w:sz w:val="18"/>
      <w:szCs w:val="18"/>
    </w:rPr>
  </w:style>
  <w:style w:type="character" w:customStyle="1" w:styleId="161">
    <w:name w:val="标题 6 字符"/>
    <w:link w:val="8"/>
    <w:qFormat/>
    <w:uiPriority w:val="0"/>
    <w:rPr>
      <w:rFonts w:eastAsia="仿宋_GB2312"/>
      <w:color w:val="000000"/>
      <w:sz w:val="28"/>
    </w:rPr>
  </w:style>
  <w:style w:type="character" w:customStyle="1" w:styleId="162">
    <w:name w:val="font11"/>
    <w:qFormat/>
    <w:uiPriority w:val="0"/>
    <w:rPr>
      <w:rFonts w:hint="default"/>
      <w:spacing w:val="280"/>
      <w:sz w:val="18"/>
      <w:szCs w:val="18"/>
    </w:rPr>
  </w:style>
  <w:style w:type="character" w:customStyle="1" w:styleId="163">
    <w:name w:val="z-窗体底端 Char"/>
    <w:link w:val="164"/>
    <w:qFormat/>
    <w:uiPriority w:val="0"/>
    <w:rPr>
      <w:rFonts w:ascii="Arial" w:hAnsi="Arial" w:eastAsia="宋体" w:cs="Arial"/>
      <w:vanish/>
      <w:sz w:val="16"/>
      <w:szCs w:val="16"/>
      <w:lang w:val="en-US" w:eastAsia="zh-CN" w:bidi="ar-SA"/>
    </w:rPr>
  </w:style>
  <w:style w:type="paragraph" w:customStyle="1" w:styleId="164">
    <w:name w:val="z-窗体底端1"/>
    <w:basedOn w:val="1"/>
    <w:next w:val="1"/>
    <w:link w:val="163"/>
    <w:qFormat/>
    <w:uiPriority w:val="0"/>
    <w:pPr>
      <w:widowControl/>
      <w:pBdr>
        <w:top w:val="single" w:color="auto" w:sz="6" w:space="1"/>
      </w:pBdr>
      <w:jc w:val="center"/>
    </w:pPr>
    <w:rPr>
      <w:vanish/>
      <w:kern w:val="0"/>
      <w:sz w:val="16"/>
      <w:szCs w:val="16"/>
    </w:rPr>
  </w:style>
  <w:style w:type="character" w:customStyle="1" w:styleId="165">
    <w:name w:val="标题 2 字符"/>
    <w:link w:val="3"/>
    <w:qFormat/>
    <w:uiPriority w:val="0"/>
    <w:rPr>
      <w:rFonts w:ascii="Arial" w:hAnsi="Arial" w:eastAsia="黑体"/>
      <w:kern w:val="2"/>
      <w:sz w:val="24"/>
      <w:lang w:val="en-US" w:eastAsia="zh-CN" w:bidi="ar-SA"/>
    </w:rPr>
  </w:style>
  <w:style w:type="character" w:customStyle="1" w:styleId="166">
    <w:name w:val="标题 7 字符"/>
    <w:link w:val="9"/>
    <w:qFormat/>
    <w:uiPriority w:val="99"/>
    <w:rPr>
      <w:rFonts w:ascii="仿宋_GB2312" w:eastAsia="仿宋_GB2312"/>
      <w:b/>
      <w:sz w:val="32"/>
      <w:lang w:val="en-US" w:eastAsia="zh-CN" w:bidi="ar-SA"/>
    </w:rPr>
  </w:style>
  <w:style w:type="character" w:customStyle="1" w:styleId="167">
    <w:name w:val="da1"/>
    <w:qFormat/>
    <w:uiPriority w:val="0"/>
    <w:rPr>
      <w:rFonts w:hint="eastAsia" w:ascii="宋体" w:hAnsi="宋体" w:eastAsia="宋体"/>
      <w:color w:val="000000"/>
      <w:spacing w:val="360"/>
      <w:sz w:val="28"/>
      <w:szCs w:val="28"/>
      <w:u w:val="none"/>
    </w:rPr>
  </w:style>
  <w:style w:type="character" w:customStyle="1" w:styleId="168">
    <w:name w:val="Char Char18"/>
    <w:qFormat/>
    <w:uiPriority w:val="0"/>
    <w:rPr>
      <w:rFonts w:ascii="宋体" w:eastAsia="宋体"/>
      <w:sz w:val="18"/>
      <w:lang w:val="en-US" w:eastAsia="zh-CN" w:bidi="ar-SA"/>
    </w:rPr>
  </w:style>
  <w:style w:type="character" w:customStyle="1" w:styleId="169">
    <w:name w:val="页眉 Char1"/>
    <w:qFormat/>
    <w:uiPriority w:val="99"/>
    <w:rPr>
      <w:rFonts w:ascii="Latha" w:hAnsi="Latha"/>
      <w:kern w:val="16"/>
      <w:sz w:val="18"/>
      <w:szCs w:val="18"/>
    </w:rPr>
  </w:style>
  <w:style w:type="character" w:customStyle="1" w:styleId="170">
    <w:name w:val="列表项目符号 字符"/>
    <w:link w:val="17"/>
    <w:qFormat/>
    <w:uiPriority w:val="0"/>
    <w:rPr>
      <w:kern w:val="2"/>
      <w:sz w:val="21"/>
      <w:szCs w:val="24"/>
    </w:rPr>
  </w:style>
  <w:style w:type="character" w:customStyle="1" w:styleId="171">
    <w:name w:val="正文文本 2 Char1"/>
    <w:qFormat/>
    <w:uiPriority w:val="99"/>
    <w:rPr>
      <w:rFonts w:ascii="Latha" w:hAnsi="Latha"/>
      <w:kern w:val="16"/>
      <w:sz w:val="28"/>
      <w:szCs w:val="28"/>
    </w:rPr>
  </w:style>
  <w:style w:type="character" w:customStyle="1" w:styleId="172">
    <w:name w:val="脚注文本 Char1"/>
    <w:qFormat/>
    <w:uiPriority w:val="99"/>
    <w:rPr>
      <w:rFonts w:ascii="Latha" w:hAnsi="Latha"/>
      <w:kern w:val="16"/>
      <w:sz w:val="18"/>
      <w:szCs w:val="18"/>
    </w:rPr>
  </w:style>
  <w:style w:type="character" w:customStyle="1" w:styleId="173">
    <w:name w:val="a1"/>
    <w:qFormat/>
    <w:uiPriority w:val="0"/>
    <w:rPr>
      <w:rFonts w:hint="default"/>
      <w:color w:val="000000"/>
      <w:spacing w:val="270"/>
      <w:sz w:val="21"/>
      <w:szCs w:val="21"/>
    </w:rPr>
  </w:style>
  <w:style w:type="character" w:customStyle="1" w:styleId="174">
    <w:name w:val="标题 5 Char1"/>
    <w:qFormat/>
    <w:uiPriority w:val="0"/>
    <w:rPr>
      <w:rFonts w:ascii="Latha" w:hAnsi="Latha"/>
      <w:b/>
      <w:bCs/>
      <w:kern w:val="16"/>
      <w:sz w:val="28"/>
      <w:szCs w:val="28"/>
    </w:rPr>
  </w:style>
  <w:style w:type="character" w:customStyle="1" w:styleId="175">
    <w:name w:val="Char Char181"/>
    <w:qFormat/>
    <w:uiPriority w:val="0"/>
    <w:rPr>
      <w:rFonts w:hint="eastAsia" w:ascii="宋体" w:hAnsi="宋体" w:eastAsia="宋体"/>
      <w:sz w:val="18"/>
      <w:lang w:val="en-US" w:eastAsia="zh-CN" w:bidi="ar-SA"/>
    </w:rPr>
  </w:style>
  <w:style w:type="character" w:customStyle="1" w:styleId="176">
    <w:name w:val="样式1 Char Char"/>
    <w:link w:val="177"/>
    <w:qFormat/>
    <w:uiPriority w:val="0"/>
    <w:rPr>
      <w:rFonts w:ascii="宋体" w:hAnsi="宋体" w:eastAsia="宋体"/>
      <w:b/>
      <w:bCs/>
      <w:kern w:val="2"/>
      <w:sz w:val="24"/>
      <w:lang w:val="en-US" w:eastAsia="zh-CN" w:bidi="ar-SA"/>
    </w:rPr>
  </w:style>
  <w:style w:type="paragraph" w:customStyle="1" w:styleId="177">
    <w:name w:val="样式1"/>
    <w:basedOn w:val="25"/>
    <w:link w:val="176"/>
    <w:qFormat/>
    <w:uiPriority w:val="0"/>
    <w:pPr>
      <w:widowControl w:val="0"/>
      <w:tabs>
        <w:tab w:val="left" w:pos="3420"/>
        <w:tab w:val="left" w:pos="3780"/>
      </w:tabs>
      <w:spacing w:before="100" w:after="100" w:line="500" w:lineRule="exact"/>
      <w:ind w:firstLine="0"/>
      <w:jc w:val="left"/>
      <w:textAlignment w:val="bottom"/>
      <w:outlineLvl w:val="9"/>
    </w:pPr>
    <w:rPr>
      <w:rFonts w:hAnsi="宋体"/>
      <w:color w:val="auto"/>
      <w:kern w:val="2"/>
      <w:sz w:val="24"/>
    </w:rPr>
  </w:style>
  <w:style w:type="character" w:customStyle="1" w:styleId="178">
    <w:name w:val="folodalink1"/>
    <w:qFormat/>
    <w:uiPriority w:val="0"/>
    <w:rPr>
      <w:color w:val="0000FF"/>
      <w:u w:val="single"/>
      <w:shd w:val="clear" w:color="auto" w:fill="auto"/>
    </w:rPr>
  </w:style>
  <w:style w:type="character" w:customStyle="1" w:styleId="179">
    <w:name w:val="页眉 字符"/>
    <w:link w:val="41"/>
    <w:qFormat/>
    <w:uiPriority w:val="99"/>
    <w:rPr>
      <w:rFonts w:ascii="Latha" w:hAnsi="Latha" w:eastAsia="宋体"/>
      <w:kern w:val="16"/>
      <w:sz w:val="18"/>
      <w:szCs w:val="18"/>
      <w:lang w:val="en-US" w:eastAsia="zh-CN" w:bidi="ar-SA"/>
    </w:rPr>
  </w:style>
  <w:style w:type="character" w:customStyle="1" w:styleId="180">
    <w:name w:val="标题 Char1"/>
    <w:qFormat/>
    <w:uiPriority w:val="10"/>
    <w:rPr>
      <w:rFonts w:ascii="Cambria" w:hAnsi="Cambria" w:cs="Times New Roman"/>
      <w:b/>
      <w:bCs/>
      <w:kern w:val="16"/>
      <w:sz w:val="32"/>
      <w:szCs w:val="32"/>
    </w:rPr>
  </w:style>
  <w:style w:type="character" w:customStyle="1" w:styleId="181">
    <w:name w:val="t_tag"/>
    <w:basedOn w:val="68"/>
    <w:qFormat/>
    <w:uiPriority w:val="0"/>
  </w:style>
  <w:style w:type="character" w:customStyle="1" w:styleId="182">
    <w:name w:val="font1"/>
    <w:qFormat/>
    <w:uiPriority w:val="0"/>
    <w:rPr>
      <w:color w:val="000000"/>
      <w:sz w:val="24"/>
      <w:szCs w:val="24"/>
    </w:rPr>
  </w:style>
  <w:style w:type="character" w:customStyle="1" w:styleId="183">
    <w:name w:val="标题 字符"/>
    <w:link w:val="60"/>
    <w:qFormat/>
    <w:uiPriority w:val="99"/>
    <w:rPr>
      <w:rFonts w:ascii="黑体" w:hAnsi="Cambria" w:eastAsia="黑体"/>
      <w:b/>
      <w:bCs/>
      <w:kern w:val="2"/>
      <w:sz w:val="32"/>
      <w:szCs w:val="32"/>
      <w:lang w:val="en-US" w:eastAsia="zh-CN" w:bidi="ar-SA"/>
    </w:rPr>
  </w:style>
  <w:style w:type="paragraph" w:customStyle="1" w:styleId="18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18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cs="Arial Unicode MS"/>
      <w:kern w:val="0"/>
    </w:rPr>
  </w:style>
  <w:style w:type="paragraph" w:customStyle="1" w:styleId="186">
    <w:name w:val="xl26"/>
    <w:basedOn w:val="1"/>
    <w:qFormat/>
    <w:uiPriority w:val="0"/>
    <w:pPr>
      <w:widowControl/>
      <w:pBdr>
        <w:bottom w:val="single" w:color="auto" w:sz="4" w:space="0"/>
        <w:right w:val="single" w:color="auto" w:sz="4" w:space="0"/>
      </w:pBdr>
      <w:spacing w:before="100" w:beforeAutospacing="1" w:after="100" w:afterAutospacing="1"/>
      <w:textAlignment w:val="top"/>
    </w:pPr>
    <w:rPr>
      <w:rFonts w:ascii="Times New Roman" w:hAnsi="Times New Roman" w:eastAsia="Arial Unicode MS"/>
      <w:kern w:val="0"/>
    </w:rPr>
  </w:style>
  <w:style w:type="paragraph" w:customStyle="1" w:styleId="187">
    <w:name w:val="xl110"/>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188">
    <w:name w:val="14font"/>
    <w:basedOn w:val="1"/>
    <w:qFormat/>
    <w:uiPriority w:val="0"/>
    <w:pPr>
      <w:widowControl/>
      <w:spacing w:before="100" w:beforeAutospacing="1" w:after="100" w:afterAutospacing="1" w:line="280" w:lineRule="atLeast"/>
      <w:jc w:val="left"/>
    </w:pPr>
    <w:rPr>
      <w:rFonts w:ascii="ˎ̥" w:hAnsi="ˎ̥" w:cs="宋体"/>
      <w:color w:val="6699CC"/>
      <w:kern w:val="0"/>
      <w:sz w:val="21"/>
      <w:szCs w:val="21"/>
    </w:rPr>
  </w:style>
  <w:style w:type="paragraph" w:customStyle="1" w:styleId="18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0">
    <w:name w:val="left_bg"/>
    <w:basedOn w:val="1"/>
    <w:qFormat/>
    <w:uiPriority w:val="0"/>
    <w:pPr>
      <w:widowControl/>
      <w:spacing w:before="100" w:beforeAutospacing="1" w:after="100" w:afterAutospacing="1" w:line="280" w:lineRule="atLeast"/>
      <w:jc w:val="left"/>
    </w:pPr>
    <w:rPr>
      <w:rFonts w:ascii="ˎ̥" w:hAnsi="ˎ̥" w:cs="宋体"/>
      <w:color w:val="000000"/>
      <w:kern w:val="0"/>
      <w:sz w:val="18"/>
      <w:szCs w:val="18"/>
    </w:rPr>
  </w:style>
  <w:style w:type="paragraph" w:customStyle="1" w:styleId="191">
    <w:name w:val="小节标题"/>
    <w:basedOn w:val="1"/>
    <w:next w:val="1"/>
    <w:qFormat/>
    <w:uiPriority w:val="0"/>
    <w:pPr>
      <w:spacing w:line="480" w:lineRule="auto"/>
      <w:ind w:firstLine="200" w:firstLineChars="200"/>
      <w:textAlignment w:val="baseline"/>
    </w:pPr>
    <w:rPr>
      <w:rFonts w:ascii="宋体" w:hAnsi="Times New Roman" w:eastAsia="黑体"/>
      <w:color w:val="000000"/>
      <w:kern w:val="0"/>
      <w:szCs w:val="20"/>
      <w:u w:color="000000"/>
    </w:rPr>
  </w:style>
  <w:style w:type="paragraph" w:customStyle="1" w:styleId="192">
    <w:name w:val="ZW1"/>
    <w:basedOn w:val="1"/>
    <w:qFormat/>
    <w:uiPriority w:val="0"/>
    <w:pPr>
      <w:autoSpaceDE w:val="0"/>
      <w:autoSpaceDN w:val="0"/>
      <w:adjustRightInd w:val="0"/>
      <w:spacing w:line="440" w:lineRule="atLeast"/>
      <w:ind w:left="357" w:right="34" w:firstLine="601"/>
      <w:textAlignment w:val="bottom"/>
    </w:pPr>
    <w:rPr>
      <w:rFonts w:hAnsi="Times New Roman" w:eastAsia="昆仑楷体"/>
      <w:kern w:val="0"/>
      <w:szCs w:val="20"/>
    </w:rPr>
  </w:style>
  <w:style w:type="paragraph" w:customStyle="1" w:styleId="193">
    <w:name w:val="样式6"/>
    <w:basedOn w:val="6"/>
    <w:qFormat/>
    <w:uiPriority w:val="0"/>
    <w:pPr>
      <w:tabs>
        <w:tab w:val="left" w:pos="0"/>
        <w:tab w:val="left" w:pos="426"/>
      </w:tabs>
      <w:adjustRightInd w:val="0"/>
      <w:snapToGrid w:val="0"/>
      <w:spacing w:before="240" w:after="240" w:line="440" w:lineRule="atLeast"/>
      <w:ind w:left="0" w:firstLine="0"/>
      <w:jc w:val="both"/>
    </w:pPr>
    <w:rPr>
      <w:rFonts w:ascii="Times New Roman" w:hAnsi="Times New Roman"/>
      <w:snapToGrid w:val="0"/>
      <w:color w:val="000000"/>
      <w:kern w:val="0"/>
      <w:sz w:val="24"/>
    </w:rPr>
  </w:style>
  <w:style w:type="paragraph" w:customStyle="1" w:styleId="19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95">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rPr>
  </w:style>
  <w:style w:type="paragraph" w:customStyle="1" w:styleId="196">
    <w:name w:val="正文文本缩进 21"/>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paragraph" w:customStyle="1" w:styleId="197">
    <w:name w:val="Char2 Char Char Char Char Char Char"/>
    <w:basedOn w:val="1"/>
    <w:qFormat/>
    <w:uiPriority w:val="0"/>
    <w:rPr>
      <w:rFonts w:ascii="Tahoma" w:hAnsi="Tahoma"/>
      <w:szCs w:val="20"/>
    </w:rPr>
  </w:style>
  <w:style w:type="paragraph" w:customStyle="1" w:styleId="198">
    <w:name w:val="black"/>
    <w:basedOn w:val="1"/>
    <w:qFormat/>
    <w:uiPriority w:val="0"/>
    <w:pPr>
      <w:widowControl/>
      <w:spacing w:before="100" w:beforeAutospacing="1" w:after="100" w:afterAutospacing="1" w:line="280" w:lineRule="atLeast"/>
      <w:jc w:val="left"/>
    </w:pPr>
    <w:rPr>
      <w:rFonts w:ascii="ˎ̥" w:hAnsi="ˎ̥" w:cs="宋体"/>
      <w:color w:val="000000"/>
      <w:kern w:val="0"/>
      <w:sz w:val="21"/>
      <w:szCs w:val="21"/>
    </w:rPr>
  </w:style>
  <w:style w:type="paragraph" w:customStyle="1" w:styleId="199">
    <w:name w:val="CM26"/>
    <w:basedOn w:val="1"/>
    <w:next w:val="1"/>
    <w:qFormat/>
    <w:uiPriority w:val="0"/>
    <w:pPr>
      <w:autoSpaceDE w:val="0"/>
      <w:autoSpaceDN w:val="0"/>
      <w:adjustRightInd w:val="0"/>
      <w:spacing w:line="468" w:lineRule="atLeast"/>
      <w:jc w:val="left"/>
    </w:pPr>
    <w:rPr>
      <w:rFonts w:ascii="黑体" w:hAnsi="Times New Roman" w:eastAsia="黑体"/>
      <w:kern w:val="0"/>
    </w:rPr>
  </w:style>
  <w:style w:type="paragraph" w:customStyle="1" w:styleId="200">
    <w:name w:val="xl8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201">
    <w:name w:val="P1 normal"/>
    <w:basedOn w:val="1"/>
    <w:qFormat/>
    <w:uiPriority w:val="0"/>
    <w:pPr>
      <w:widowControl/>
      <w:spacing w:before="120" w:line="260" w:lineRule="atLeast"/>
      <w:jc w:val="left"/>
    </w:pPr>
    <w:rPr>
      <w:rFonts w:ascii="Frutiger 45 Light" w:hAnsi="Frutiger 45 Light" w:eastAsia="MS PGothic"/>
      <w:kern w:val="0"/>
      <w:sz w:val="20"/>
      <w:szCs w:val="20"/>
      <w:lang w:val="en-GB" w:eastAsia="ja-JP"/>
    </w:rPr>
  </w:style>
  <w:style w:type="paragraph" w:customStyle="1" w:styleId="202">
    <w:name w:val="ltr3"/>
    <w:basedOn w:val="1"/>
    <w:qFormat/>
    <w:uiPriority w:val="0"/>
    <w:pPr>
      <w:widowControl/>
      <w:pBdr>
        <w:top w:val="single" w:color="000000" w:sz="8" w:space="0"/>
        <w:right w:val="single" w:color="000000"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03">
    <w:name w:val="XBT"/>
    <w:basedOn w:val="1"/>
    <w:qFormat/>
    <w:uiPriority w:val="0"/>
    <w:pPr>
      <w:overflowPunct w:val="0"/>
      <w:autoSpaceDE w:val="0"/>
      <w:autoSpaceDN w:val="0"/>
      <w:adjustRightInd w:val="0"/>
      <w:spacing w:before="360" w:after="240" w:line="440" w:lineRule="atLeast"/>
      <w:ind w:firstLine="482"/>
      <w:textAlignment w:val="baseline"/>
    </w:pPr>
    <w:rPr>
      <w:rFonts w:ascii="黑体" w:hAnsi="Times New Roman" w:eastAsia="黑体"/>
      <w:kern w:val="0"/>
      <w:szCs w:val="20"/>
    </w:rPr>
  </w:style>
  <w:style w:type="paragraph" w:customStyle="1" w:styleId="204">
    <w:name w:val="ltr1"/>
    <w:basedOn w:val="1"/>
    <w:qFormat/>
    <w:uiPriority w:val="0"/>
    <w:pPr>
      <w:widowControl/>
      <w:pBdr>
        <w:top w:val="single" w:color="000000" w:sz="8" w:space="0"/>
        <w:right w:val="single" w:color="CCCCCC"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05">
    <w:name w:val="xl5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0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Arial Unicode MS"/>
      <w:kern w:val="0"/>
      <w:sz w:val="20"/>
      <w:szCs w:val="20"/>
    </w:rPr>
  </w:style>
  <w:style w:type="paragraph" w:customStyle="1" w:styleId="207">
    <w:name w:val="纯文本3"/>
    <w:basedOn w:val="1"/>
    <w:qFormat/>
    <w:uiPriority w:val="0"/>
    <w:pPr>
      <w:overflowPunct w:val="0"/>
      <w:autoSpaceDE w:val="0"/>
      <w:autoSpaceDN w:val="0"/>
      <w:adjustRightInd w:val="0"/>
      <w:textAlignment w:val="baseline"/>
    </w:pPr>
    <w:rPr>
      <w:rFonts w:ascii="宋体" w:hAnsi="Times New Roman"/>
      <w:szCs w:val="20"/>
    </w:rPr>
  </w:style>
  <w:style w:type="paragraph" w:customStyle="1" w:styleId="208">
    <w:name w:val="报告正文"/>
    <w:basedOn w:val="1"/>
    <w:qFormat/>
    <w:uiPriority w:val="0"/>
    <w:pPr>
      <w:spacing w:line="480" w:lineRule="exact"/>
      <w:ind w:right="-34" w:firstLine="538" w:firstLineChars="192"/>
    </w:pPr>
    <w:rPr>
      <w:rFonts w:ascii="仿宋_GB2312" w:hAnsi="Times New Roman" w:eastAsia="仿宋_GB2312"/>
      <w:color w:val="000000"/>
      <w:szCs w:val="20"/>
    </w:rPr>
  </w:style>
  <w:style w:type="paragraph" w:customStyle="1" w:styleId="209">
    <w:name w:val="ZW"/>
    <w:basedOn w:val="1"/>
    <w:qFormat/>
    <w:uiPriority w:val="0"/>
    <w:pPr>
      <w:overflowPunct w:val="0"/>
      <w:autoSpaceDE w:val="0"/>
      <w:autoSpaceDN w:val="0"/>
      <w:adjustRightInd w:val="0"/>
      <w:spacing w:line="440" w:lineRule="atLeast"/>
      <w:ind w:firstLine="601"/>
      <w:textAlignment w:val="baseline"/>
    </w:pPr>
    <w:rPr>
      <w:rFonts w:ascii="昆仑楷体" w:hAnsi="Times New Roman" w:eastAsia="昆仑楷体"/>
      <w:kern w:val="0"/>
      <w:szCs w:val="20"/>
    </w:rPr>
  </w:style>
  <w:style w:type="paragraph" w:customStyle="1" w:styleId="210">
    <w:name w:val="lt3"/>
    <w:basedOn w:val="1"/>
    <w:qFormat/>
    <w:uiPriority w:val="0"/>
    <w:pPr>
      <w:widowControl/>
      <w:pBdr>
        <w:top w:val="single" w:color="999999"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11">
    <w:name w:val="lr3"/>
    <w:basedOn w:val="1"/>
    <w:qFormat/>
    <w:uiPriority w:val="0"/>
    <w:pPr>
      <w:widowControl/>
      <w:pBdr>
        <w:right w:val="single" w:color="999999"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12">
    <w:name w:val="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13">
    <w:name w:val="AT表头"/>
    <w:basedOn w:val="214"/>
    <w:qFormat/>
    <w:uiPriority w:val="0"/>
    <w:pPr>
      <w:ind w:firstLine="0" w:firstLineChars="0"/>
      <w:jc w:val="center"/>
    </w:pPr>
  </w:style>
  <w:style w:type="paragraph" w:customStyle="1" w:styleId="214">
    <w:name w:val="AT正文"/>
    <w:basedOn w:val="1"/>
    <w:qFormat/>
    <w:uiPriority w:val="0"/>
    <w:pPr>
      <w:widowControl/>
      <w:wordWrap w:val="0"/>
      <w:spacing w:line="360" w:lineRule="auto"/>
      <w:ind w:firstLine="5399" w:firstLineChars="2571"/>
      <w:jc w:val="left"/>
    </w:pPr>
    <w:rPr>
      <w:rFonts w:ascii="Times New Roman" w:hAnsi="Times New Roman" w:eastAsia="仿宋_GB2312"/>
      <w:kern w:val="0"/>
      <w:sz w:val="21"/>
      <w:szCs w:val="21"/>
    </w:rPr>
  </w:style>
  <w:style w:type="paragraph" w:customStyle="1" w:styleId="215">
    <w:name w:val="样式7"/>
    <w:basedOn w:val="1"/>
    <w:qFormat/>
    <w:uiPriority w:val="0"/>
    <w:pPr>
      <w:spacing w:line="360" w:lineRule="auto"/>
      <w:ind w:firstLine="567"/>
    </w:pPr>
    <w:rPr>
      <w:rFonts w:ascii="仿宋_GB2312" w:hAnsi="Times New Roman" w:eastAsia="仿宋_GB2312"/>
      <w:szCs w:val="20"/>
    </w:rPr>
  </w:style>
  <w:style w:type="paragraph" w:customStyle="1" w:styleId="216">
    <w:name w:val="正文缩进 (一般)"/>
    <w:basedOn w:val="4"/>
    <w:qFormat/>
    <w:uiPriority w:val="0"/>
    <w:pPr>
      <w:kinsoku w:val="0"/>
      <w:overflowPunct w:val="0"/>
      <w:autoSpaceDE w:val="0"/>
      <w:autoSpaceDN w:val="0"/>
      <w:adjustRightInd w:val="0"/>
      <w:snapToGrid w:val="0"/>
      <w:spacing w:line="360" w:lineRule="auto"/>
      <w:ind w:firstLine="200"/>
    </w:pPr>
    <w:rPr>
      <w:rFonts w:ascii="宋体" w:hAnsi="宋体" w:cs="方正书宋简体"/>
      <w:sz w:val="21"/>
      <w:szCs w:val="21"/>
    </w:rPr>
  </w:style>
  <w:style w:type="paragraph" w:customStyle="1" w:styleId="217">
    <w:name w:val="ltrl2"/>
    <w:basedOn w:val="1"/>
    <w:qFormat/>
    <w:uiPriority w:val="0"/>
    <w:pPr>
      <w:widowControl/>
      <w:pBdr>
        <w:top w:val="single" w:color="999999" w:sz="18" w:space="0"/>
        <w:left w:val="single" w:color="999999"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18">
    <w:name w:val="Body Text 21"/>
    <w:basedOn w:val="1"/>
    <w:qFormat/>
    <w:uiPriority w:val="0"/>
    <w:pPr>
      <w:overflowPunct w:val="0"/>
      <w:autoSpaceDE w:val="0"/>
      <w:autoSpaceDN w:val="0"/>
      <w:adjustRightInd w:val="0"/>
      <w:ind w:right="-1"/>
      <w:textAlignment w:val="baseline"/>
    </w:pPr>
    <w:rPr>
      <w:rFonts w:ascii="宋体" w:hAnsi="Times New Roman"/>
      <w:szCs w:val="20"/>
    </w:rPr>
  </w:style>
  <w:style w:type="paragraph" w:customStyle="1" w:styleId="219">
    <w:name w:val="xl111"/>
    <w:basedOn w:val="1"/>
    <w:qFormat/>
    <w:uiPriority w:val="0"/>
    <w:pPr>
      <w:widowControl/>
      <w:spacing w:before="100" w:beforeAutospacing="1" w:after="100" w:afterAutospacing="1"/>
      <w:jc w:val="left"/>
      <w:textAlignment w:val="center"/>
    </w:pPr>
    <w:rPr>
      <w:rFonts w:ascii="Times New Roman" w:hAnsi="Times New Roman" w:eastAsia="Arial Unicode MS"/>
      <w:kern w:val="0"/>
    </w:rPr>
  </w:style>
  <w:style w:type="paragraph" w:customStyle="1" w:styleId="220">
    <w:name w:val="PB Body"/>
    <w:basedOn w:val="1"/>
    <w:qFormat/>
    <w:uiPriority w:val="0"/>
    <w:pPr>
      <w:widowControl/>
      <w:spacing w:before="240" w:line="270" w:lineRule="atLeast"/>
    </w:pPr>
    <w:rPr>
      <w:rFonts w:ascii="Times New Roman" w:hAnsi="Times New Roman" w:eastAsia="华文楷体"/>
      <w:kern w:val="0"/>
      <w:sz w:val="20"/>
      <w:szCs w:val="20"/>
      <w:lang w:val="en-GB" w:eastAsia="en-US"/>
    </w:rPr>
  </w:style>
  <w:style w:type="paragraph" w:customStyle="1" w:styleId="221">
    <w:name w:val="列出段落1"/>
    <w:basedOn w:val="1"/>
    <w:qFormat/>
    <w:uiPriority w:val="0"/>
    <w:pPr>
      <w:overflowPunct w:val="0"/>
      <w:autoSpaceDE w:val="0"/>
      <w:autoSpaceDN w:val="0"/>
      <w:adjustRightInd w:val="0"/>
      <w:ind w:firstLine="420" w:firstLineChars="200"/>
      <w:textAlignment w:val="baseline"/>
    </w:pPr>
    <w:rPr>
      <w:rFonts w:ascii="宋体" w:hAnsi="Times New Roman"/>
      <w:sz w:val="21"/>
      <w:szCs w:val="20"/>
    </w:rPr>
  </w:style>
  <w:style w:type="paragraph" w:customStyle="1" w:styleId="222">
    <w:name w:val="正文文本缩进 22"/>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paragraph" w:customStyle="1" w:styleId="22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224">
    <w:name w:val="xl9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right"/>
      <w:textAlignment w:val="center"/>
    </w:pPr>
    <w:rPr>
      <w:rFonts w:ascii="Arial Unicode MS" w:hAnsi="Arial Unicode MS" w:eastAsia="Arial Unicode MS"/>
      <w:kern w:val="0"/>
    </w:rPr>
  </w:style>
  <w:style w:type="paragraph" w:customStyle="1" w:styleId="225">
    <w:name w:val="xl11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226">
    <w:name w:val="Page Title+"/>
    <w:basedOn w:val="1"/>
    <w:next w:val="1"/>
    <w:qFormat/>
    <w:uiPriority w:val="0"/>
    <w:pPr>
      <w:pageBreakBefore/>
      <w:widowControl/>
      <w:pBdr>
        <w:left w:val="single" w:color="000000" w:sz="6" w:space="12"/>
        <w:bottom w:val="single" w:color="FFFFFF" w:sz="6" w:space="14"/>
      </w:pBdr>
      <w:tabs>
        <w:tab w:val="right" w:pos="11907"/>
      </w:tabs>
      <w:spacing w:after="240"/>
      <w:jc w:val="left"/>
    </w:pPr>
    <w:rPr>
      <w:rFonts w:ascii="Arial Black" w:hAnsi="Arial Black"/>
      <w:kern w:val="0"/>
      <w:sz w:val="36"/>
      <w:szCs w:val="20"/>
    </w:rPr>
  </w:style>
  <w:style w:type="paragraph" w:customStyle="1" w:styleId="227">
    <w:name w:val="dd"/>
    <w:basedOn w:val="1"/>
    <w:qFormat/>
    <w:uiPriority w:val="0"/>
    <w:pPr>
      <w:autoSpaceDE w:val="0"/>
      <w:autoSpaceDN w:val="0"/>
      <w:adjustRightInd w:val="0"/>
      <w:ind w:firstLine="525"/>
    </w:pPr>
    <w:rPr>
      <w:rFonts w:ascii="宋体" w:hAnsi="Times New Roman"/>
      <w:kern w:val="0"/>
      <w:szCs w:val="20"/>
    </w:rPr>
  </w:style>
  <w:style w:type="paragraph" w:customStyle="1" w:styleId="228">
    <w:name w:val="xl100"/>
    <w:basedOn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right"/>
      <w:textAlignment w:val="bottom"/>
    </w:pPr>
    <w:rPr>
      <w:rFonts w:ascii="Arial Narrow" w:hAnsi="Arial Narrow" w:eastAsia="Arial Unicode MS" w:cs="Arial Unicode MS"/>
      <w:kern w:val="0"/>
    </w:rPr>
  </w:style>
  <w:style w:type="paragraph" w:customStyle="1" w:styleId="229">
    <w:name w:val="font7"/>
    <w:basedOn w:val="1"/>
    <w:qFormat/>
    <w:uiPriority w:val="0"/>
    <w:pPr>
      <w:widowControl/>
      <w:spacing w:before="100" w:beforeAutospacing="1" w:after="100" w:afterAutospacing="1"/>
      <w:jc w:val="left"/>
    </w:pPr>
    <w:rPr>
      <w:rFonts w:ascii="Times New Roman" w:hAnsi="Times New Roman" w:eastAsia="Arial Unicode MS"/>
      <w:kern w:val="0"/>
      <w:sz w:val="21"/>
      <w:szCs w:val="21"/>
    </w:rPr>
  </w:style>
  <w:style w:type="paragraph" w:customStyle="1" w:styleId="230">
    <w:name w:val="Char Char Char Char1"/>
    <w:basedOn w:val="1"/>
    <w:qFormat/>
    <w:uiPriority w:val="0"/>
    <w:rPr>
      <w:rFonts w:ascii="Tahoma" w:hAnsi="Tahoma"/>
      <w:szCs w:val="20"/>
    </w:rPr>
  </w:style>
  <w:style w:type="paragraph" w:customStyle="1" w:styleId="23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2">
    <w:name w:val="章"/>
    <w:basedOn w:val="1"/>
    <w:next w:val="1"/>
    <w:qFormat/>
    <w:uiPriority w:val="0"/>
    <w:pPr>
      <w:spacing w:line="480" w:lineRule="auto"/>
      <w:jc w:val="center"/>
    </w:pPr>
    <w:rPr>
      <w:rFonts w:ascii="宋体" w:hAnsi="宋体"/>
      <w:sz w:val="32"/>
    </w:rPr>
  </w:style>
  <w:style w:type="paragraph" w:customStyle="1" w:styleId="233">
    <w:name w:val="ltr4"/>
    <w:basedOn w:val="1"/>
    <w:qFormat/>
    <w:uiPriority w:val="0"/>
    <w:pPr>
      <w:widowControl/>
      <w:pBdr>
        <w:top w:val="single" w:color="999999" w:sz="18" w:space="0"/>
        <w:right w:val="single" w:color="999999"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34">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kern w:val="0"/>
    </w:rPr>
  </w:style>
  <w:style w:type="paragraph" w:customStyle="1" w:styleId="23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rPr>
  </w:style>
  <w:style w:type="paragraph" w:customStyle="1" w:styleId="236">
    <w:name w:val="xl55"/>
    <w:basedOn w:val="1"/>
    <w:qFormat/>
    <w:uiPriority w:val="0"/>
    <w:pPr>
      <w:widowControl/>
      <w:pBdr>
        <w:bottom w:val="single" w:color="auto" w:sz="4" w:space="0"/>
        <w:right w:val="single" w:color="auto" w:sz="4" w:space="0"/>
      </w:pBdr>
      <w:spacing w:before="100" w:beforeAutospacing="1" w:after="100" w:afterAutospacing="1"/>
      <w:jc w:val="right"/>
    </w:pPr>
    <w:rPr>
      <w:rFonts w:ascii="Arial Narrow" w:hAnsi="Arial Narrow"/>
      <w:kern w:val="0"/>
      <w:sz w:val="20"/>
      <w:szCs w:val="20"/>
    </w:rPr>
  </w:style>
  <w:style w:type="paragraph" w:customStyle="1" w:styleId="237">
    <w:name w:val="Char4"/>
    <w:basedOn w:val="1"/>
    <w:qFormat/>
    <w:uiPriority w:val="0"/>
    <w:rPr>
      <w:rFonts w:ascii="Times New Roman" w:hAnsi="Times New Roman"/>
      <w:sz w:val="21"/>
    </w:rPr>
  </w:style>
  <w:style w:type="paragraph" w:customStyle="1" w:styleId="238">
    <w:name w:val="正文文本 21"/>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239">
    <w:name w:val="标题2"/>
    <w:basedOn w:val="240"/>
    <w:qFormat/>
    <w:uiPriority w:val="0"/>
    <w:pPr>
      <w:tabs>
        <w:tab w:val="left" w:pos="360"/>
        <w:tab w:val="left" w:leader="middleDot" w:pos="7560"/>
      </w:tabs>
      <w:jc w:val="both"/>
    </w:pPr>
    <w:rPr>
      <w:rFonts w:ascii="黑体"/>
      <w:sz w:val="30"/>
    </w:rPr>
  </w:style>
  <w:style w:type="paragraph" w:customStyle="1" w:styleId="240">
    <w:name w:val="标题1"/>
    <w:basedOn w:val="1"/>
    <w:link w:val="687"/>
    <w:qFormat/>
    <w:uiPriority w:val="0"/>
    <w:pPr>
      <w:tabs>
        <w:tab w:val="left" w:leader="middleDot" w:pos="7560"/>
      </w:tabs>
      <w:spacing w:line="360" w:lineRule="auto"/>
      <w:jc w:val="center"/>
    </w:pPr>
    <w:rPr>
      <w:rFonts w:ascii="Times New Roman" w:hAnsi="Times New Roman" w:eastAsia="黑体"/>
      <w:sz w:val="44"/>
      <w:szCs w:val="20"/>
    </w:rPr>
  </w:style>
  <w:style w:type="paragraph" w:customStyle="1" w:styleId="2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szCs w:val="20"/>
    </w:rPr>
  </w:style>
  <w:style w:type="paragraph" w:customStyle="1" w:styleId="24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Times New Roman" w:hAnsi="Times New Roman" w:eastAsia="Arial Unicode MS"/>
      <w:kern w:val="0"/>
      <w:sz w:val="21"/>
      <w:szCs w:val="21"/>
    </w:rPr>
  </w:style>
  <w:style w:type="paragraph" w:customStyle="1" w:styleId="243">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244">
    <w:name w:val="xl23"/>
    <w:basedOn w:val="1"/>
    <w:qFormat/>
    <w:uiPriority w:val="0"/>
    <w:pPr>
      <w:widowControl/>
      <w:pBdr>
        <w:bottom w:val="single" w:color="auto" w:sz="4" w:space="0"/>
        <w:right w:val="single" w:color="auto" w:sz="4" w:space="0"/>
      </w:pBdr>
      <w:spacing w:before="100" w:beforeAutospacing="1" w:after="100" w:afterAutospacing="1"/>
      <w:jc w:val="right"/>
    </w:pPr>
    <w:rPr>
      <w:rFonts w:ascii="Times New Roman" w:hAnsi="Times New Roman"/>
      <w:kern w:val="0"/>
      <w:sz w:val="20"/>
      <w:szCs w:val="20"/>
    </w:rPr>
  </w:style>
  <w:style w:type="paragraph" w:customStyle="1" w:styleId="245">
    <w:name w:val="xl108"/>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246">
    <w:name w:val="日期1"/>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247">
    <w:name w:val="xl15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248">
    <w:name w:val="xl60"/>
    <w:basedOn w:val="1"/>
    <w:qFormat/>
    <w:uiPriority w:val="0"/>
    <w:pPr>
      <w:widowControl/>
      <w:spacing w:before="100" w:beforeAutospacing="1" w:after="100" w:afterAutospacing="1"/>
      <w:jc w:val="right"/>
      <w:textAlignment w:val="top"/>
    </w:pPr>
    <w:rPr>
      <w:rFonts w:ascii="Arial Unicode MS" w:hAnsi="Arial Unicode MS" w:eastAsia="Arial Unicode MS"/>
      <w:kern w:val="0"/>
    </w:rPr>
  </w:style>
  <w:style w:type="paragraph" w:customStyle="1" w:styleId="249">
    <w:name w:val="Char Char Char1 Char Char Char Char"/>
    <w:basedOn w:val="1"/>
    <w:qFormat/>
    <w:uiPriority w:val="0"/>
    <w:pPr>
      <w:widowControl/>
      <w:jc w:val="left"/>
    </w:pPr>
    <w:rPr>
      <w:rFonts w:ascii="Times New Roman" w:hAnsi="宋体" w:cs="宋体"/>
      <w:kern w:val="0"/>
    </w:rPr>
  </w:style>
  <w:style w:type="paragraph" w:customStyle="1" w:styleId="250">
    <w:name w:val="ltr2"/>
    <w:basedOn w:val="1"/>
    <w:qFormat/>
    <w:uiPriority w:val="0"/>
    <w:pPr>
      <w:widowControl/>
      <w:pBdr>
        <w:top w:val="single" w:color="999999" w:sz="8" w:space="0"/>
        <w:right w:val="single" w:color="999999"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51">
    <w:name w:val="附件标题1"/>
    <w:basedOn w:val="6"/>
    <w:qFormat/>
    <w:uiPriority w:val="0"/>
    <w:pPr>
      <w:adjustRightInd w:val="0"/>
      <w:spacing w:before="120" w:line="376" w:lineRule="atLeast"/>
      <w:ind w:left="0" w:firstLine="0"/>
      <w:jc w:val="both"/>
      <w:textAlignment w:val="baseline"/>
    </w:pPr>
    <w:rPr>
      <w:rFonts w:ascii="Arial"/>
      <w:kern w:val="0"/>
      <w:sz w:val="28"/>
    </w:rPr>
  </w:style>
  <w:style w:type="paragraph" w:customStyle="1" w:styleId="252">
    <w:name w:val="Char1 Char Char Char Char Char1 Char Char Char Char Char Char"/>
    <w:basedOn w:val="1"/>
    <w:qFormat/>
    <w:uiPriority w:val="0"/>
    <w:rPr>
      <w:rFonts w:ascii="Tahoma" w:hAnsi="Tahoma"/>
      <w:szCs w:val="20"/>
    </w:rPr>
  </w:style>
  <w:style w:type="paragraph" w:customStyle="1" w:styleId="2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rPr>
  </w:style>
  <w:style w:type="paragraph" w:customStyle="1" w:styleId="254">
    <w:name w:val="Char Char Char Char Char1 Char Char Char Char Char Char"/>
    <w:basedOn w:val="1"/>
    <w:qFormat/>
    <w:uiPriority w:val="0"/>
    <w:rPr>
      <w:rFonts w:ascii="Tahoma" w:hAnsi="Tahoma"/>
      <w:szCs w:val="20"/>
    </w:rPr>
  </w:style>
  <w:style w:type="paragraph" w:customStyle="1" w:styleId="255">
    <w:name w:val="Balloon Text1"/>
    <w:basedOn w:val="1"/>
    <w:qFormat/>
    <w:uiPriority w:val="0"/>
    <w:rPr>
      <w:rFonts w:ascii="Times New Roman" w:hAnsi="Times New Roman"/>
      <w:sz w:val="16"/>
      <w:szCs w:val="16"/>
    </w:rPr>
  </w:style>
  <w:style w:type="paragraph" w:customStyle="1" w:styleId="256">
    <w:name w:val="Char Char Char Char Char1 Char"/>
    <w:basedOn w:val="1"/>
    <w:qFormat/>
    <w:uiPriority w:val="0"/>
    <w:rPr>
      <w:rFonts w:ascii="Tahoma" w:hAnsi="Tahoma"/>
      <w:szCs w:val="20"/>
    </w:rPr>
  </w:style>
  <w:style w:type="paragraph" w:customStyle="1" w:styleId="257">
    <w:name w:val="样式"/>
    <w:basedOn w:val="1"/>
    <w:next w:val="4"/>
    <w:qFormat/>
    <w:uiPriority w:val="0"/>
    <w:pPr>
      <w:snapToGrid w:val="0"/>
      <w:spacing w:line="300" w:lineRule="auto"/>
      <w:ind w:firstLine="556"/>
    </w:pPr>
    <w:rPr>
      <w:rFonts w:ascii="仿宋_GB2312" w:hAnsi="Times New Roman" w:eastAsia="仿宋_GB2312"/>
    </w:rPr>
  </w:style>
  <w:style w:type="paragraph" w:customStyle="1" w:styleId="25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Arial Narrow" w:eastAsia="Arial Unicode MS" w:cs="Arial Unicode MS"/>
      <w:kern w:val="0"/>
      <w:sz w:val="20"/>
      <w:szCs w:val="20"/>
    </w:rPr>
  </w:style>
  <w:style w:type="paragraph" w:customStyle="1" w:styleId="259">
    <w:name w:val="font10"/>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260">
    <w:name w:val="表1"/>
    <w:basedOn w:val="1"/>
    <w:qFormat/>
    <w:uiPriority w:val="0"/>
    <w:pPr>
      <w:widowControl/>
      <w:adjustRightInd w:val="0"/>
      <w:jc w:val="center"/>
      <w:textAlignment w:val="baseline"/>
    </w:pPr>
    <w:rPr>
      <w:rFonts w:ascii="Times New Roman" w:hAnsi="Times New Roman" w:eastAsia="楷体_GB2312"/>
      <w:kern w:val="0"/>
    </w:rPr>
  </w:style>
  <w:style w:type="paragraph" w:customStyle="1" w:styleId="261">
    <w:name w:val="ltr5"/>
    <w:basedOn w:val="1"/>
    <w:qFormat/>
    <w:uiPriority w:val="0"/>
    <w:pPr>
      <w:widowControl/>
      <w:pBdr>
        <w:top w:val="single" w:color="999999" w:sz="18" w:space="0"/>
        <w:right w:val="single" w:color="999999"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62">
    <w:name w:val="正文文本缩进 34"/>
    <w:basedOn w:val="1"/>
    <w:qFormat/>
    <w:uiPriority w:val="0"/>
    <w:pPr>
      <w:widowControl/>
      <w:overflowPunct w:val="0"/>
      <w:autoSpaceDE w:val="0"/>
      <w:autoSpaceDN w:val="0"/>
      <w:adjustRightInd w:val="0"/>
      <w:spacing w:line="276" w:lineRule="auto"/>
      <w:ind w:firstLine="480"/>
      <w:textAlignment w:val="baseline"/>
    </w:pPr>
    <w:rPr>
      <w:rFonts w:ascii="仿宋_GB2312" w:hAnsi="Times New Roman" w:eastAsia="仿宋_GB2312"/>
      <w:kern w:val="0"/>
      <w:szCs w:val="20"/>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1"/>
      <w:szCs w:val="21"/>
    </w:rPr>
  </w:style>
  <w:style w:type="paragraph" w:customStyle="1" w:styleId="264">
    <w:name w:val="Table Text"/>
    <w:qFormat/>
    <w:uiPriority w:val="0"/>
    <w:rPr>
      <w:rFonts w:ascii="Times New Roman" w:hAnsi="Times New Roman" w:eastAsia="宋体" w:cs="Times New Roman"/>
      <w:snapToGrid w:val="0"/>
      <w:color w:val="000000"/>
      <w:sz w:val="24"/>
      <w:lang w:val="en-US" w:eastAsia="en-US" w:bidi="ar-SA"/>
    </w:rPr>
  </w:style>
  <w:style w:type="paragraph" w:customStyle="1" w:styleId="26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266">
    <w:name w:val="xl98"/>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right"/>
      <w:textAlignment w:val="bottom"/>
    </w:pPr>
    <w:rPr>
      <w:rFonts w:ascii="Arial Narrow" w:hAnsi="Arial Narrow" w:eastAsia="Arial Unicode MS" w:cs="Arial Unicode MS"/>
      <w:color w:val="000000"/>
      <w:kern w:val="0"/>
    </w:rPr>
  </w:style>
  <w:style w:type="paragraph" w:customStyle="1" w:styleId="267">
    <w:name w:val="form_bt"/>
    <w:basedOn w:val="1"/>
    <w:qFormat/>
    <w:uiPriority w:val="0"/>
    <w:pPr>
      <w:widowControl/>
      <w:pBdr>
        <w:top w:val="single" w:color="000066" w:sz="6" w:space="1"/>
        <w:left w:val="single" w:color="000066" w:sz="6" w:space="1"/>
        <w:bottom w:val="single" w:color="000066" w:sz="6" w:space="1"/>
        <w:right w:val="single" w:color="000066" w:sz="6" w:space="1"/>
      </w:pBdr>
      <w:shd w:val="clear" w:color="auto" w:fill="CBDCED"/>
      <w:spacing w:before="100" w:beforeAutospacing="1" w:after="100" w:afterAutospacing="1" w:line="280" w:lineRule="atLeast"/>
      <w:jc w:val="left"/>
    </w:pPr>
    <w:rPr>
      <w:rFonts w:ascii="ˎ̥" w:hAnsi="ˎ̥" w:cs="宋体"/>
      <w:color w:val="000000"/>
      <w:kern w:val="0"/>
      <w:sz w:val="18"/>
      <w:szCs w:val="18"/>
    </w:rPr>
  </w:style>
  <w:style w:type="paragraph" w:customStyle="1" w:styleId="268">
    <w:name w:val="1.1.1.1 Bullets"/>
    <w:basedOn w:val="1"/>
    <w:qFormat/>
    <w:uiPriority w:val="0"/>
    <w:pPr>
      <w:widowControl/>
      <w:spacing w:before="120"/>
      <w:jc w:val="left"/>
    </w:pPr>
    <w:rPr>
      <w:rFonts w:ascii="Times New Roman" w:hAnsi="Times New Roman"/>
      <w:kern w:val="0"/>
      <w:sz w:val="22"/>
      <w:szCs w:val="20"/>
      <w:lang w:eastAsia="zh-TW"/>
    </w:rPr>
  </w:style>
  <w:style w:type="paragraph" w:customStyle="1" w:styleId="269">
    <w:name w:val="Char Char Char"/>
    <w:basedOn w:val="1"/>
    <w:qFormat/>
    <w:uiPriority w:val="0"/>
    <w:rPr>
      <w:rFonts w:ascii="宋体" w:hAnsi="宋体" w:cs="Courier New"/>
      <w:sz w:val="32"/>
      <w:szCs w:val="32"/>
    </w:rPr>
  </w:style>
  <w:style w:type="paragraph" w:customStyle="1" w:styleId="270">
    <w:name w:val="正文文本缩进 33"/>
    <w:basedOn w:val="1"/>
    <w:qFormat/>
    <w:uiPriority w:val="0"/>
    <w:pPr>
      <w:widowControl/>
      <w:overflowPunct w:val="0"/>
      <w:autoSpaceDE w:val="0"/>
      <w:autoSpaceDN w:val="0"/>
      <w:adjustRightInd w:val="0"/>
      <w:spacing w:line="276" w:lineRule="auto"/>
      <w:ind w:firstLine="480"/>
      <w:textAlignment w:val="baseline"/>
    </w:pPr>
    <w:rPr>
      <w:rFonts w:ascii="仿宋_GB2312" w:hAnsi="Times New Roman" w:eastAsia="仿宋_GB2312"/>
      <w:kern w:val="0"/>
      <w:szCs w:val="20"/>
    </w:rPr>
  </w:style>
  <w:style w:type="paragraph" w:customStyle="1" w:styleId="271">
    <w:name w:val="二级无标题条"/>
    <w:basedOn w:val="1"/>
    <w:qFormat/>
    <w:uiPriority w:val="0"/>
    <w:rPr>
      <w:rFonts w:ascii="Times New Roman" w:hAnsi="Times New Roman"/>
      <w:sz w:val="21"/>
    </w:rPr>
  </w:style>
  <w:style w:type="paragraph" w:customStyle="1" w:styleId="272">
    <w:name w:val="ltrl1"/>
    <w:basedOn w:val="1"/>
    <w:qFormat/>
    <w:uiPriority w:val="0"/>
    <w:pPr>
      <w:widowControl/>
      <w:pBdr>
        <w:top w:val="single" w:color="999999" w:sz="18" w:space="0"/>
        <w:left w:val="single" w:color="999999" w:sz="18" w:space="0"/>
        <w:right w:val="single" w:color="999999"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273">
    <w:name w:val="style5"/>
    <w:basedOn w:val="1"/>
    <w:qFormat/>
    <w:uiPriority w:val="0"/>
    <w:pPr>
      <w:widowControl/>
      <w:spacing w:before="100" w:beforeAutospacing="1" w:after="100" w:afterAutospacing="1"/>
      <w:jc w:val="left"/>
    </w:pPr>
    <w:rPr>
      <w:rFonts w:ascii="宋体" w:hAnsi="宋体" w:cs="宋体"/>
      <w:color w:val="CC0000"/>
      <w:kern w:val="0"/>
    </w:rPr>
  </w:style>
  <w:style w:type="paragraph" w:customStyle="1" w:styleId="274">
    <w:name w:val="Char2"/>
    <w:basedOn w:val="1"/>
    <w:qFormat/>
    <w:uiPriority w:val="0"/>
    <w:rPr>
      <w:rFonts w:ascii="Tahoma" w:hAnsi="Tahoma"/>
      <w:szCs w:val="20"/>
    </w:rPr>
  </w:style>
  <w:style w:type="paragraph" w:customStyle="1" w:styleId="275">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1"/>
      <w:szCs w:val="21"/>
    </w:rPr>
  </w:style>
  <w:style w:type="paragraph" w:customStyle="1" w:styleId="276">
    <w:name w:val="电信"/>
    <w:basedOn w:val="33"/>
    <w:qFormat/>
    <w:uiPriority w:val="0"/>
    <w:rPr>
      <w:rFonts w:hint="eastAsia" w:ascii="方正书宋简体" w:eastAsia="方正书宋简体"/>
      <w:sz w:val="28"/>
    </w:rPr>
  </w:style>
  <w:style w:type="paragraph" w:customStyle="1" w:styleId="277">
    <w:name w:val="xl44"/>
    <w:basedOn w:val="1"/>
    <w:qFormat/>
    <w:uiPriority w:val="0"/>
    <w:pPr>
      <w:widowControl/>
      <w:spacing w:before="100" w:beforeAutospacing="1" w:after="100" w:afterAutospacing="1"/>
      <w:jc w:val="center"/>
      <w:textAlignment w:val="center"/>
    </w:pPr>
    <w:rPr>
      <w:rFonts w:ascii="宋体" w:hAnsi="宋体"/>
      <w:kern w:val="0"/>
    </w:rPr>
  </w:style>
  <w:style w:type="paragraph" w:customStyle="1" w:styleId="278">
    <w:name w:val="正文1"/>
    <w:basedOn w:val="1"/>
    <w:qFormat/>
    <w:uiPriority w:val="0"/>
    <w:pPr>
      <w:spacing w:after="120" w:line="120" w:lineRule="atLeast"/>
      <w:ind w:firstLine="425"/>
    </w:pPr>
    <w:rPr>
      <w:rFonts w:ascii="Times New Roman" w:hAnsi="Times New Roman"/>
      <w:szCs w:val="20"/>
    </w:rPr>
  </w:style>
  <w:style w:type="paragraph" w:customStyle="1" w:styleId="279">
    <w:name w:val="纯文本1"/>
    <w:basedOn w:val="1"/>
    <w:qFormat/>
    <w:uiPriority w:val="0"/>
    <w:pPr>
      <w:overflowPunct w:val="0"/>
      <w:autoSpaceDE w:val="0"/>
      <w:autoSpaceDN w:val="0"/>
      <w:adjustRightInd w:val="0"/>
      <w:textAlignment w:val="baseline"/>
    </w:pPr>
    <w:rPr>
      <w:rFonts w:ascii="宋体" w:hAnsi="Times New Roman"/>
      <w:szCs w:val="20"/>
    </w:rPr>
  </w:style>
  <w:style w:type="paragraph" w:customStyle="1" w:styleId="280">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kern w:val="0"/>
      <w:sz w:val="21"/>
      <w:szCs w:val="21"/>
    </w:rPr>
  </w:style>
  <w:style w:type="paragraph" w:customStyle="1" w:styleId="281">
    <w:name w:val="默认段落字体 Para Char"/>
    <w:basedOn w:val="1"/>
    <w:qFormat/>
    <w:uiPriority w:val="0"/>
    <w:pPr>
      <w:spacing w:line="400" w:lineRule="exact"/>
    </w:pPr>
    <w:rPr>
      <w:rFonts w:ascii="Tahoma" w:hAnsi="Tahoma"/>
      <w:szCs w:val="20"/>
    </w:rPr>
  </w:style>
  <w:style w:type="paragraph" w:customStyle="1" w:styleId="282">
    <w:name w:val="附 注"/>
    <w:basedOn w:val="4"/>
    <w:qFormat/>
    <w:uiPriority w:val="0"/>
    <w:pPr>
      <w:spacing w:after="60" w:line="440" w:lineRule="atLeast"/>
      <w:ind w:firstLine="624" w:firstLineChars="0"/>
    </w:pPr>
    <w:rPr>
      <w:rFonts w:ascii="Garamond" w:hAnsi="Garamond" w:eastAsia="仿宋_GB2312"/>
      <w:szCs w:val="20"/>
    </w:rPr>
  </w:style>
  <w:style w:type="paragraph" w:customStyle="1" w:styleId="283">
    <w:name w:val="xl51"/>
    <w:basedOn w:val="1"/>
    <w:qFormat/>
    <w:uiPriority w:val="0"/>
    <w:pPr>
      <w:widowControl/>
      <w:spacing w:before="100" w:beforeAutospacing="1" w:after="100" w:afterAutospacing="1"/>
      <w:jc w:val="left"/>
      <w:textAlignment w:val="center"/>
    </w:pPr>
    <w:rPr>
      <w:rFonts w:ascii="宋体" w:hAnsi="宋体"/>
      <w:kern w:val="0"/>
    </w:rPr>
  </w:style>
  <w:style w:type="paragraph" w:customStyle="1" w:styleId="284">
    <w:name w:val="Char1"/>
    <w:basedOn w:val="1"/>
    <w:qFormat/>
    <w:uiPriority w:val="0"/>
    <w:rPr>
      <w:rFonts w:ascii="Tahoma" w:hAnsi="Tahoma"/>
      <w:szCs w:val="20"/>
    </w:rPr>
  </w:style>
  <w:style w:type="paragraph" w:customStyle="1" w:styleId="28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8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87">
    <w:name w:val="正文yu"/>
    <w:basedOn w:val="23"/>
    <w:qFormat/>
    <w:uiPriority w:val="0"/>
    <w:pPr>
      <w:ind w:firstLine="560" w:firstLineChars="200"/>
      <w:jc w:val="both"/>
    </w:pPr>
    <w:rPr>
      <w:rFonts w:ascii="Times New Roman" w:hAnsi="Times New Roman" w:eastAsia="仿宋_GB2312"/>
      <w:color w:val="auto"/>
      <w:kern w:val="0"/>
      <w:position w:val="-6"/>
      <w:sz w:val="28"/>
      <w:szCs w:val="20"/>
    </w:rPr>
  </w:style>
  <w:style w:type="paragraph" w:customStyle="1" w:styleId="288">
    <w:name w:val="l18"/>
    <w:basedOn w:val="1"/>
    <w:qFormat/>
    <w:uiPriority w:val="0"/>
    <w:pPr>
      <w:widowControl/>
      <w:spacing w:before="100" w:beforeAutospacing="1" w:after="100" w:afterAutospacing="1"/>
      <w:jc w:val="left"/>
    </w:pPr>
    <w:rPr>
      <w:rFonts w:ascii="宋体" w:hAnsi="宋体" w:cs="Courier New"/>
      <w:color w:val="000000"/>
      <w:kern w:val="0"/>
      <w:sz w:val="14"/>
      <w:szCs w:val="14"/>
    </w:rPr>
  </w:style>
  <w:style w:type="paragraph" w:customStyle="1" w:styleId="289">
    <w:name w:val="陈式标题10"/>
    <w:basedOn w:val="1"/>
    <w:qFormat/>
    <w:uiPriority w:val="0"/>
    <w:pPr>
      <w:tabs>
        <w:tab w:val="left" w:pos="480"/>
      </w:tabs>
      <w:adjustRightInd w:val="0"/>
      <w:spacing w:line="360" w:lineRule="atLeast"/>
      <w:ind w:left="480" w:hanging="480"/>
      <w:jc w:val="left"/>
      <w:textAlignment w:val="baseline"/>
    </w:pPr>
    <w:rPr>
      <w:rFonts w:ascii="Times New Roman" w:hAnsi="Times New Roman"/>
      <w:kern w:val="0"/>
      <w:szCs w:val="20"/>
    </w:rPr>
  </w:style>
  <w:style w:type="paragraph" w:customStyle="1" w:styleId="290">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kern w:val="0"/>
      <w:sz w:val="20"/>
      <w:szCs w:val="20"/>
    </w:rPr>
  </w:style>
  <w:style w:type="paragraph" w:customStyle="1" w:styleId="291">
    <w:name w:val="主标题"/>
    <w:basedOn w:val="25"/>
    <w:qFormat/>
    <w:uiPriority w:val="0"/>
    <w:pPr>
      <w:widowControl w:val="0"/>
      <w:spacing w:before="360" w:after="360"/>
      <w:ind w:firstLine="0"/>
      <w:jc w:val="center"/>
      <w:outlineLvl w:val="9"/>
    </w:pPr>
    <w:rPr>
      <w:rFonts w:ascii="文鼎小标宋简" w:hAnsi="Garamond" w:eastAsia="文鼎小标宋简"/>
      <w:color w:val="auto"/>
      <w:kern w:val="2"/>
      <w:sz w:val="40"/>
    </w:rPr>
  </w:style>
  <w:style w:type="paragraph" w:customStyle="1" w:styleId="292">
    <w:name w:val="段落1"/>
    <w:basedOn w:val="278"/>
    <w:qFormat/>
    <w:uiPriority w:val="0"/>
    <w:pPr>
      <w:tabs>
        <w:tab w:val="left" w:pos="425"/>
      </w:tabs>
      <w:spacing w:before="120"/>
      <w:ind w:left="425" w:hanging="425"/>
    </w:pPr>
  </w:style>
  <w:style w:type="paragraph" w:customStyle="1" w:styleId="293">
    <w:name w:val="xl11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294">
    <w:name w:val="form_bt1"/>
    <w:basedOn w:val="1"/>
    <w:qFormat/>
    <w:uiPriority w:val="0"/>
    <w:pPr>
      <w:widowControl/>
      <w:pBdr>
        <w:top w:val="single" w:color="666666" w:sz="6" w:space="1"/>
        <w:left w:val="single" w:color="666666" w:sz="6" w:space="1"/>
        <w:bottom w:val="single" w:color="666666" w:sz="6" w:space="1"/>
        <w:right w:val="single" w:color="666666" w:sz="6" w:space="1"/>
      </w:pBdr>
      <w:shd w:val="clear" w:color="auto" w:fill="FFFFFF"/>
      <w:spacing w:before="100" w:beforeAutospacing="1" w:after="100" w:afterAutospacing="1" w:line="280" w:lineRule="atLeast"/>
      <w:jc w:val="left"/>
    </w:pPr>
    <w:rPr>
      <w:rFonts w:ascii="ˎ̥" w:hAnsi="ˎ̥" w:cs="宋体"/>
      <w:color w:val="000000"/>
      <w:kern w:val="0"/>
      <w:sz w:val="18"/>
      <w:szCs w:val="18"/>
    </w:rPr>
  </w:style>
  <w:style w:type="paragraph" w:customStyle="1" w:styleId="29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296">
    <w:name w:val="form_b"/>
    <w:basedOn w:val="1"/>
    <w:qFormat/>
    <w:uiPriority w:val="0"/>
    <w:pPr>
      <w:widowControl/>
      <w:pBdr>
        <w:top w:val="single" w:color="006699" w:sz="6" w:space="1"/>
        <w:left w:val="single" w:color="006699" w:sz="6" w:space="1"/>
        <w:bottom w:val="single" w:color="006699" w:sz="6" w:space="1"/>
        <w:right w:val="single" w:color="006699" w:sz="6" w:space="1"/>
      </w:pBdr>
      <w:shd w:val="clear" w:color="auto" w:fill="99CCCC"/>
      <w:spacing w:before="100" w:beforeAutospacing="1" w:after="100" w:afterAutospacing="1" w:line="280" w:lineRule="atLeast"/>
      <w:jc w:val="left"/>
    </w:pPr>
    <w:rPr>
      <w:rFonts w:ascii="ˎ̥" w:hAnsi="ˎ̥" w:cs="宋体"/>
      <w:color w:val="000000"/>
      <w:kern w:val="0"/>
      <w:sz w:val="14"/>
      <w:szCs w:val="14"/>
    </w:rPr>
  </w:style>
  <w:style w:type="paragraph" w:customStyle="1" w:styleId="297">
    <w:name w:val="8"/>
    <w:basedOn w:val="1"/>
    <w:next w:val="37"/>
    <w:qFormat/>
    <w:uiPriority w:val="0"/>
    <w:pPr>
      <w:ind w:firstLine="540"/>
    </w:pPr>
    <w:rPr>
      <w:rFonts w:ascii="Arial Narrow" w:hAnsi="Arial Narrow" w:eastAsia="仿宋_GB2312"/>
    </w:rPr>
  </w:style>
  <w:style w:type="paragraph" w:customStyle="1" w:styleId="298">
    <w:name w:val="xl27"/>
    <w:basedOn w:val="1"/>
    <w:qFormat/>
    <w:uiPriority w:val="0"/>
    <w:pPr>
      <w:widowControl/>
      <w:pBdr>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1"/>
      <w:szCs w:val="21"/>
    </w:rPr>
  </w:style>
  <w:style w:type="paragraph" w:customStyle="1" w:styleId="299">
    <w:name w:val="Char Char1 Char1"/>
    <w:basedOn w:val="18"/>
    <w:qFormat/>
    <w:uiPriority w:val="0"/>
    <w:pPr>
      <w:overflowPunct/>
      <w:autoSpaceDE/>
      <w:autoSpaceDN/>
      <w:adjustRightInd/>
      <w:textAlignment w:val="auto"/>
    </w:pPr>
    <w:rPr>
      <w:rFonts w:ascii="Tahoma" w:hAnsi="Tahoma"/>
      <w:sz w:val="24"/>
      <w:szCs w:val="24"/>
    </w:rPr>
  </w:style>
  <w:style w:type="paragraph" w:customStyle="1" w:styleId="300">
    <w:name w:val="Enclosure"/>
    <w:basedOn w:val="25"/>
    <w:next w:val="1"/>
    <w:qFormat/>
    <w:uiPriority w:val="0"/>
    <w:pPr>
      <w:keepNext/>
      <w:keepLines/>
      <w:overflowPunct w:val="0"/>
      <w:autoSpaceDE w:val="0"/>
      <w:autoSpaceDN w:val="0"/>
      <w:adjustRightInd w:val="0"/>
      <w:spacing w:after="240" w:line="240" w:lineRule="atLeast"/>
      <w:ind w:firstLine="0"/>
      <w:textAlignment w:val="baseline"/>
      <w:outlineLvl w:val="9"/>
    </w:pPr>
    <w:rPr>
      <w:rFonts w:ascii="Garamond" w:hAnsi="Garamond" w:eastAsia="仿宋_GB2312"/>
      <w:color w:val="auto"/>
      <w:kern w:val="18"/>
      <w:sz w:val="28"/>
    </w:rPr>
  </w:style>
  <w:style w:type="paragraph" w:customStyle="1" w:styleId="301">
    <w:name w:val="xl92"/>
    <w:basedOn w:val="1"/>
    <w:qFormat/>
    <w:uiPriority w:val="0"/>
    <w:pPr>
      <w:widowControl/>
      <w:spacing w:before="100" w:beforeAutospacing="1" w:after="100" w:afterAutospacing="1"/>
      <w:jc w:val="center"/>
    </w:pPr>
    <w:rPr>
      <w:rFonts w:ascii="Arial Narrow" w:hAnsi="Arial Narrow" w:eastAsia="Arial Unicode MS"/>
      <w:kern w:val="0"/>
      <w:sz w:val="32"/>
      <w:szCs w:val="32"/>
    </w:rPr>
  </w:style>
  <w:style w:type="paragraph" w:customStyle="1" w:styleId="302">
    <w:name w:val="样式2"/>
    <w:basedOn w:val="1"/>
    <w:next w:val="1"/>
    <w:qFormat/>
    <w:uiPriority w:val="0"/>
    <w:rPr>
      <w:rFonts w:ascii="Times New Roman" w:hAnsi="Times New Roman" w:eastAsia="仿宋_GB2312"/>
    </w:rPr>
  </w:style>
  <w:style w:type="paragraph" w:customStyle="1" w:styleId="303">
    <w:name w:val="Char Char Char Char Char1 Char Char Char Char"/>
    <w:basedOn w:val="1"/>
    <w:qFormat/>
    <w:uiPriority w:val="0"/>
    <w:rPr>
      <w:rFonts w:ascii="Tahoma" w:hAnsi="Tahoma"/>
      <w:szCs w:val="20"/>
    </w:rPr>
  </w:style>
  <w:style w:type="paragraph" w:customStyle="1" w:styleId="3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5">
    <w:name w:val="样式 首行缩进:  2 字符"/>
    <w:basedOn w:val="1"/>
    <w:qFormat/>
    <w:uiPriority w:val="0"/>
    <w:pPr>
      <w:spacing w:line="360" w:lineRule="atLeast"/>
      <w:ind w:left="240" w:leftChars="100" w:right="240" w:rightChars="100" w:firstLine="504" w:firstLineChars="200"/>
    </w:pPr>
    <w:rPr>
      <w:rFonts w:ascii="楷体_GB2312" w:hAnsi="Times New Roman" w:eastAsia="楷体_GB2312" w:cs="宋体"/>
      <w:spacing w:val="6"/>
    </w:rPr>
  </w:style>
  <w:style w:type="paragraph" w:customStyle="1" w:styleId="306">
    <w:name w:val="xl50"/>
    <w:basedOn w:val="1"/>
    <w:qFormat/>
    <w:uiPriority w:val="0"/>
    <w:pPr>
      <w:widowControl/>
      <w:spacing w:before="100" w:beforeAutospacing="1" w:after="100" w:afterAutospacing="1"/>
      <w:jc w:val="center"/>
      <w:textAlignment w:val="center"/>
    </w:pPr>
    <w:rPr>
      <w:rFonts w:ascii="宋体" w:hAnsi="宋体"/>
      <w:kern w:val="0"/>
    </w:rPr>
  </w:style>
  <w:style w:type="paragraph" w:customStyle="1" w:styleId="307">
    <w:name w:val="Body Text Indent 31"/>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308">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09">
    <w:name w:val="xl93"/>
    <w:basedOn w:val="1"/>
    <w:qFormat/>
    <w:uiPriority w:val="0"/>
    <w:pPr>
      <w:widowControl/>
      <w:spacing w:before="100" w:beforeAutospacing="1" w:after="100" w:afterAutospacing="1"/>
      <w:jc w:val="center"/>
    </w:pPr>
    <w:rPr>
      <w:rFonts w:ascii="Arial Narrow" w:hAnsi="Arial Narrow" w:eastAsia="Arial Unicode MS"/>
      <w:kern w:val="0"/>
      <w:sz w:val="22"/>
      <w:szCs w:val="22"/>
    </w:rPr>
  </w:style>
  <w:style w:type="paragraph" w:customStyle="1" w:styleId="310">
    <w:name w:val="xl6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kern w:val="0"/>
    </w:rPr>
  </w:style>
  <w:style w:type="paragraph" w:customStyle="1" w:styleId="311">
    <w:name w:val="样式 四号 加粗 居中 行距: 1.5 倍行距"/>
    <w:basedOn w:val="1"/>
    <w:qFormat/>
    <w:uiPriority w:val="0"/>
    <w:pPr>
      <w:spacing w:line="360" w:lineRule="auto"/>
      <w:jc w:val="center"/>
    </w:pPr>
    <w:rPr>
      <w:rFonts w:ascii="Times New Roman" w:hAnsi="Times New Roman"/>
      <w:szCs w:val="20"/>
    </w:rPr>
  </w:style>
  <w:style w:type="paragraph" w:customStyle="1" w:styleId="312">
    <w:name w:val="1"/>
    <w:basedOn w:val="1"/>
    <w:next w:val="37"/>
    <w:qFormat/>
    <w:uiPriority w:val="0"/>
    <w:pPr>
      <w:snapToGrid w:val="0"/>
      <w:spacing w:line="300" w:lineRule="auto"/>
      <w:ind w:firstLine="556"/>
    </w:pPr>
    <w:rPr>
      <w:rFonts w:ascii="仿宋_GB2312" w:hAnsi="Times New Roman" w:eastAsia="仿宋_GB2312"/>
      <w:color w:val="FF0000"/>
      <w:szCs w:val="20"/>
    </w:rPr>
  </w:style>
  <w:style w:type="paragraph" w:customStyle="1" w:styleId="313">
    <w:name w:val="font6"/>
    <w:basedOn w:val="1"/>
    <w:qFormat/>
    <w:uiPriority w:val="0"/>
    <w:pPr>
      <w:widowControl/>
      <w:spacing w:before="100" w:beforeAutospacing="1" w:after="100" w:afterAutospacing="1"/>
      <w:jc w:val="left"/>
    </w:pPr>
    <w:rPr>
      <w:rFonts w:hint="eastAsia" w:ascii="宋体" w:hAnsi="宋体" w:cs="Arial Unicode MS"/>
      <w:kern w:val="0"/>
      <w:sz w:val="21"/>
      <w:szCs w:val="21"/>
    </w:rPr>
  </w:style>
  <w:style w:type="paragraph" w:customStyle="1" w:styleId="314">
    <w:name w:val="Char Char Char Char Char Char Char Char Char Char Char Char Char"/>
    <w:basedOn w:val="1"/>
    <w:qFormat/>
    <w:uiPriority w:val="0"/>
    <w:rPr>
      <w:rFonts w:ascii="Tahoma" w:hAnsi="Tahoma"/>
      <w:szCs w:val="20"/>
    </w:rPr>
  </w:style>
  <w:style w:type="paragraph" w:customStyle="1" w:styleId="315">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cs="Arial Unicode MS"/>
      <w:kern w:val="0"/>
    </w:rPr>
  </w:style>
  <w:style w:type="paragraph" w:customStyle="1" w:styleId="316">
    <w:name w:val="列出段落11"/>
    <w:basedOn w:val="1"/>
    <w:qFormat/>
    <w:uiPriority w:val="0"/>
    <w:pPr>
      <w:ind w:firstLine="420" w:firstLineChars="200"/>
    </w:pPr>
    <w:rPr>
      <w:rFonts w:ascii="Times New Roman" w:hAnsi="Times New Roman"/>
    </w:rPr>
  </w:style>
  <w:style w:type="paragraph" w:customStyle="1" w:styleId="317">
    <w:name w:val="xl11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18">
    <w:name w:val="xl56"/>
    <w:basedOn w:val="1"/>
    <w:qFormat/>
    <w:uiPriority w:val="0"/>
    <w:pPr>
      <w:widowControl/>
      <w:spacing w:before="100" w:beforeAutospacing="1" w:after="100" w:afterAutospacing="1"/>
      <w:jc w:val="right"/>
      <w:textAlignment w:val="center"/>
    </w:pPr>
    <w:rPr>
      <w:rFonts w:ascii="宋体" w:hAnsi="宋体"/>
      <w:kern w:val="0"/>
    </w:rPr>
  </w:style>
  <w:style w:type="paragraph" w:customStyle="1" w:styleId="319">
    <w:name w:val="orange"/>
    <w:basedOn w:val="1"/>
    <w:qFormat/>
    <w:uiPriority w:val="0"/>
    <w:pPr>
      <w:widowControl/>
      <w:spacing w:before="100" w:beforeAutospacing="1" w:after="100" w:afterAutospacing="1"/>
      <w:jc w:val="left"/>
    </w:pPr>
    <w:rPr>
      <w:rFonts w:ascii="ˎ̥" w:hAnsi="ˎ̥" w:cs="宋体"/>
      <w:color w:val="FF9900"/>
      <w:kern w:val="0"/>
      <w:sz w:val="21"/>
      <w:szCs w:val="21"/>
    </w:rPr>
  </w:style>
  <w:style w:type="paragraph" w:customStyle="1" w:styleId="320">
    <w:name w:val="font0"/>
    <w:basedOn w:val="1"/>
    <w:qFormat/>
    <w:uiPriority w:val="0"/>
    <w:pPr>
      <w:widowControl/>
      <w:spacing w:before="100" w:beforeAutospacing="1" w:after="100" w:afterAutospacing="1"/>
      <w:jc w:val="left"/>
    </w:pPr>
    <w:rPr>
      <w:rFonts w:hint="eastAsia" w:ascii="宋体" w:hAnsi="宋体"/>
      <w:kern w:val="0"/>
    </w:rPr>
  </w:style>
  <w:style w:type="paragraph" w:customStyle="1" w:styleId="321">
    <w:name w:val="Char1 Char Char Char Char Char Char1"/>
    <w:basedOn w:val="1"/>
    <w:qFormat/>
    <w:uiPriority w:val="0"/>
    <w:rPr>
      <w:rFonts w:ascii="Tahoma" w:hAnsi="Tahoma"/>
      <w:szCs w:val="20"/>
    </w:rPr>
  </w:style>
  <w:style w:type="paragraph" w:customStyle="1" w:styleId="322">
    <w:name w:val="Char2 Char Char Char"/>
    <w:basedOn w:val="1"/>
    <w:qFormat/>
    <w:uiPriority w:val="0"/>
    <w:rPr>
      <w:rFonts w:ascii="Tahoma" w:hAnsi="Tahoma"/>
      <w:szCs w:val="20"/>
    </w:rPr>
  </w:style>
  <w:style w:type="paragraph" w:customStyle="1" w:styleId="323">
    <w:name w:val="标题3"/>
    <w:basedOn w:val="3"/>
    <w:qFormat/>
    <w:uiPriority w:val="0"/>
    <w:pPr>
      <w:tabs>
        <w:tab w:val="left" w:pos="1800"/>
      </w:tabs>
      <w:spacing w:before="260" w:after="260" w:line="360" w:lineRule="auto"/>
      <w:ind w:left="1304" w:hanging="1304"/>
      <w:jc w:val="center"/>
    </w:pPr>
    <w:rPr>
      <w:sz w:val="44"/>
    </w:rPr>
  </w:style>
  <w:style w:type="paragraph" w:customStyle="1" w:styleId="324">
    <w:name w:val="xl33"/>
    <w:basedOn w:val="1"/>
    <w:qFormat/>
    <w:uiPriority w:val="0"/>
    <w:pPr>
      <w:widowControl/>
      <w:pBdr>
        <w:left w:val="single" w:color="auto" w:sz="4" w:space="0"/>
        <w:right w:val="single" w:color="auto" w:sz="4" w:space="0"/>
      </w:pBdr>
      <w:spacing w:before="100" w:beforeAutospacing="1" w:after="100" w:afterAutospacing="1"/>
    </w:pPr>
    <w:rPr>
      <w:rFonts w:ascii="Times New Roman" w:hAnsi="Times New Roman" w:eastAsia="Arial Unicode MS"/>
      <w:kern w:val="0"/>
      <w:sz w:val="21"/>
      <w:szCs w:val="21"/>
    </w:rPr>
  </w:style>
  <w:style w:type="paragraph" w:customStyle="1" w:styleId="325">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326">
    <w:name w:val="table wide"/>
    <w:basedOn w:val="1"/>
    <w:qFormat/>
    <w:uiPriority w:val="0"/>
    <w:pPr>
      <w:keepLines/>
      <w:widowControl/>
      <w:autoSpaceDE w:val="0"/>
      <w:autoSpaceDN w:val="0"/>
      <w:adjustRightInd w:val="0"/>
      <w:spacing w:before="40" w:after="40"/>
      <w:jc w:val="center"/>
      <w:textAlignment w:val="bottom"/>
    </w:pPr>
    <w:rPr>
      <w:rFonts w:ascii="宋体" w:hAnsi="Times New Roman"/>
      <w:kern w:val="0"/>
      <w:szCs w:val="20"/>
    </w:rPr>
  </w:style>
  <w:style w:type="paragraph" w:customStyle="1" w:styleId="327">
    <w:name w:val="sy_bg"/>
    <w:basedOn w:val="1"/>
    <w:qFormat/>
    <w:uiPriority w:val="0"/>
    <w:pPr>
      <w:widowControl/>
      <w:spacing w:before="100" w:beforeAutospacing="1" w:after="100" w:afterAutospacing="1" w:line="280" w:lineRule="atLeast"/>
      <w:jc w:val="left"/>
    </w:pPr>
    <w:rPr>
      <w:rFonts w:ascii="ˎ̥" w:hAnsi="ˎ̥" w:cs="宋体"/>
      <w:color w:val="000000"/>
      <w:kern w:val="0"/>
      <w:sz w:val="18"/>
      <w:szCs w:val="18"/>
    </w:rPr>
  </w:style>
  <w:style w:type="paragraph" w:customStyle="1" w:styleId="328">
    <w:name w:val="xl77"/>
    <w:basedOn w:val="1"/>
    <w:qFormat/>
    <w:uiPriority w:val="0"/>
    <w:pPr>
      <w:widowControl/>
      <w:spacing w:before="100" w:beforeAutospacing="1" w:after="100" w:afterAutospacing="1"/>
      <w:jc w:val="right"/>
      <w:textAlignment w:val="center"/>
    </w:pPr>
    <w:rPr>
      <w:rFonts w:ascii="宋体" w:hAnsi="宋体"/>
      <w:kern w:val="0"/>
    </w:rPr>
  </w:style>
  <w:style w:type="paragraph" w:customStyle="1" w:styleId="329">
    <w:name w:val="样式3"/>
    <w:basedOn w:val="1"/>
    <w:next w:val="37"/>
    <w:qFormat/>
    <w:uiPriority w:val="0"/>
    <w:pPr>
      <w:spacing w:line="300" w:lineRule="auto"/>
      <w:ind w:firstLine="560" w:firstLineChars="200"/>
    </w:pPr>
    <w:rPr>
      <w:rFonts w:ascii="Times New Roman" w:hAnsi="Times New Roman"/>
    </w:rPr>
  </w:style>
  <w:style w:type="paragraph" w:customStyle="1" w:styleId="330">
    <w:name w:val="屈正文"/>
    <w:basedOn w:val="1"/>
    <w:qFormat/>
    <w:uiPriority w:val="0"/>
    <w:pPr>
      <w:tabs>
        <w:tab w:val="left" w:pos="1280"/>
        <w:tab w:val="left" w:pos="1440"/>
      </w:tabs>
      <w:spacing w:after="120"/>
      <w:ind w:left="675" w:firstLine="560"/>
    </w:pPr>
    <w:rPr>
      <w:rFonts w:ascii="Garamond" w:hAnsi="Garamond" w:eastAsia="仿宋_GB2312"/>
      <w:szCs w:val="20"/>
    </w:rPr>
  </w:style>
  <w:style w:type="paragraph" w:customStyle="1" w:styleId="331">
    <w:name w:val="xl28"/>
    <w:basedOn w:val="1"/>
    <w:qFormat/>
    <w:uiPriority w:val="0"/>
    <w:pPr>
      <w:widowControl/>
      <w:pBdr>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rPr>
  </w:style>
  <w:style w:type="paragraph" w:customStyle="1" w:styleId="332">
    <w:name w:val="纯文本2"/>
    <w:basedOn w:val="1"/>
    <w:qFormat/>
    <w:uiPriority w:val="0"/>
    <w:pPr>
      <w:overflowPunct w:val="0"/>
      <w:autoSpaceDE w:val="0"/>
      <w:autoSpaceDN w:val="0"/>
      <w:adjustRightInd w:val="0"/>
      <w:textAlignment w:val="baseline"/>
    </w:pPr>
    <w:rPr>
      <w:rFonts w:ascii="宋体" w:hAnsi="Times New Roman"/>
      <w:szCs w:val="20"/>
    </w:rPr>
  </w:style>
  <w:style w:type="paragraph" w:customStyle="1" w:styleId="333">
    <w:name w:val="xl11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34">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cs="Arial Unicode MS"/>
      <w:kern w:val="0"/>
    </w:rPr>
  </w:style>
  <w:style w:type="paragraph" w:customStyle="1" w:styleId="335">
    <w:name w:val="表格标题"/>
    <w:basedOn w:val="1"/>
    <w:qFormat/>
    <w:uiPriority w:val="0"/>
    <w:pPr>
      <w:spacing w:before="240" w:after="240" w:line="360" w:lineRule="atLeast"/>
      <w:jc w:val="center"/>
    </w:pPr>
    <w:rPr>
      <w:rFonts w:ascii="Garamond" w:hAnsi="Garamond" w:eastAsia="仿宋_GB2312"/>
      <w:sz w:val="30"/>
      <w:szCs w:val="20"/>
    </w:rPr>
  </w:style>
  <w:style w:type="paragraph" w:customStyle="1" w:styleId="336">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rPr>
  </w:style>
  <w:style w:type="paragraph" w:customStyle="1" w:styleId="337">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kern w:val="0"/>
      <w:sz w:val="20"/>
      <w:szCs w:val="20"/>
    </w:rPr>
  </w:style>
  <w:style w:type="paragraph" w:customStyle="1" w:styleId="338">
    <w:name w:val="Char"/>
    <w:basedOn w:val="1"/>
    <w:qFormat/>
    <w:uiPriority w:val="99"/>
    <w:rPr>
      <w:rFonts w:ascii="Tahoma" w:hAnsi="Tahoma"/>
      <w:szCs w:val="20"/>
    </w:rPr>
  </w:style>
  <w:style w:type="paragraph" w:customStyle="1" w:styleId="339">
    <w:name w:val="Char Char Char1 Char"/>
    <w:basedOn w:val="1"/>
    <w:qFormat/>
    <w:uiPriority w:val="0"/>
    <w:pPr>
      <w:widowControl/>
      <w:jc w:val="left"/>
    </w:pPr>
    <w:rPr>
      <w:rFonts w:ascii="Times New Roman" w:hAnsi="宋体" w:cs="宋体"/>
      <w:kern w:val="0"/>
    </w:rPr>
  </w:style>
  <w:style w:type="paragraph" w:customStyle="1" w:styleId="340">
    <w:name w:val="xbt1"/>
    <w:basedOn w:val="209"/>
    <w:qFormat/>
    <w:uiPriority w:val="0"/>
    <w:pPr>
      <w:overflowPunct/>
      <w:spacing w:before="180" w:after="180"/>
      <w:ind w:left="601" w:right="386"/>
      <w:jc w:val="left"/>
      <w:textAlignment w:val="bottom"/>
    </w:pPr>
    <w:rPr>
      <w:rFonts w:ascii="Arial" w:hAnsi="Arial"/>
      <w:sz w:val="30"/>
    </w:rPr>
  </w:style>
  <w:style w:type="paragraph" w:customStyle="1" w:styleId="341">
    <w:name w:val="大标题"/>
    <w:basedOn w:val="25"/>
    <w:qFormat/>
    <w:uiPriority w:val="0"/>
    <w:pPr>
      <w:widowControl w:val="0"/>
      <w:ind w:firstLine="0"/>
    </w:pPr>
    <w:rPr>
      <w:rFonts w:ascii="仿宋_GB2312" w:eastAsia="仿宋_GB2312"/>
      <w:color w:val="auto"/>
      <w:kern w:val="2"/>
      <w:sz w:val="24"/>
    </w:rPr>
  </w:style>
  <w:style w:type="paragraph" w:customStyle="1" w:styleId="342">
    <w:name w:val="简单回函地址"/>
    <w:basedOn w:val="1"/>
    <w:qFormat/>
    <w:uiPriority w:val="0"/>
    <w:rPr>
      <w:rFonts w:ascii="Times New Roman" w:hAnsi="Times New Roman"/>
      <w:sz w:val="21"/>
      <w:szCs w:val="20"/>
    </w:rPr>
  </w:style>
  <w:style w:type="paragraph" w:customStyle="1" w:styleId="343">
    <w:name w:val="6"/>
    <w:basedOn w:val="1"/>
    <w:next w:val="332"/>
    <w:qFormat/>
    <w:uiPriority w:val="0"/>
    <w:pPr>
      <w:adjustRightInd w:val="0"/>
      <w:spacing w:line="312" w:lineRule="atLeast"/>
      <w:textAlignment w:val="baseline"/>
    </w:pPr>
    <w:rPr>
      <w:rFonts w:ascii="宋体" w:hAnsi="Courier New"/>
      <w:kern w:val="0"/>
      <w:sz w:val="21"/>
      <w:szCs w:val="20"/>
    </w:rPr>
  </w:style>
  <w:style w:type="paragraph" w:customStyle="1" w:styleId="344">
    <w:name w:val="_Body"/>
    <w:basedOn w:val="1"/>
    <w:qFormat/>
    <w:uiPriority w:val="0"/>
    <w:pPr>
      <w:widowControl/>
      <w:spacing w:after="220"/>
      <w:jc w:val="left"/>
    </w:pPr>
    <w:rPr>
      <w:rFonts w:eastAsia="SC STKaiti"/>
      <w:kern w:val="0"/>
      <w:sz w:val="22"/>
      <w:szCs w:val="22"/>
    </w:rPr>
  </w:style>
  <w:style w:type="paragraph" w:customStyle="1" w:styleId="345">
    <w:name w:val="封面4"/>
    <w:qFormat/>
    <w:uiPriority w:val="0"/>
    <w:pPr>
      <w:widowControl w:val="0"/>
      <w:adjustRightInd w:val="0"/>
      <w:spacing w:line="312" w:lineRule="atLeast"/>
      <w:jc w:val="center"/>
      <w:textAlignment w:val="baseline"/>
    </w:pPr>
    <w:rPr>
      <w:rFonts w:ascii="宋体" w:hAnsi="Times New Roman" w:eastAsia="宋体" w:cs="Times New Roman"/>
      <w:sz w:val="21"/>
      <w:szCs w:val="21"/>
      <w:lang w:val="en-US" w:eastAsia="zh-CN" w:bidi="ar-SA"/>
    </w:rPr>
  </w:style>
  <w:style w:type="paragraph" w:customStyle="1" w:styleId="346">
    <w:name w:val="xl29"/>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kern w:val="0"/>
    </w:rPr>
  </w:style>
  <w:style w:type="paragraph" w:customStyle="1" w:styleId="347">
    <w:name w:val="xl7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eastAsia="Arial Unicode MS"/>
      <w:kern w:val="0"/>
      <w:sz w:val="18"/>
      <w:szCs w:val="18"/>
    </w:rPr>
  </w:style>
  <w:style w:type="paragraph" w:customStyle="1" w:styleId="348">
    <w:name w:val="表头"/>
    <w:basedOn w:val="1"/>
    <w:qFormat/>
    <w:uiPriority w:val="0"/>
    <w:pPr>
      <w:adjustRightInd w:val="0"/>
      <w:spacing w:line="320" w:lineRule="atLeast"/>
      <w:jc w:val="center"/>
    </w:pPr>
    <w:rPr>
      <w:rFonts w:ascii="Times New Roman" w:hAnsi="Times New Roman" w:eastAsia="黑体"/>
      <w:spacing w:val="-10"/>
      <w:kern w:val="0"/>
      <w:sz w:val="21"/>
      <w:szCs w:val="21"/>
    </w:rPr>
  </w:style>
  <w:style w:type="paragraph" w:customStyle="1" w:styleId="349">
    <w:name w:val="f_blue"/>
    <w:basedOn w:val="1"/>
    <w:qFormat/>
    <w:uiPriority w:val="0"/>
    <w:pPr>
      <w:widowControl/>
      <w:spacing w:before="100" w:beforeAutospacing="1" w:after="100" w:afterAutospacing="1" w:line="280" w:lineRule="atLeast"/>
      <w:jc w:val="left"/>
    </w:pPr>
    <w:rPr>
      <w:rFonts w:ascii="ˎ̥" w:hAnsi="ˎ̥" w:cs="宋体"/>
      <w:color w:val="000099"/>
      <w:kern w:val="0"/>
      <w:sz w:val="18"/>
      <w:szCs w:val="18"/>
    </w:rPr>
  </w:style>
  <w:style w:type="paragraph" w:customStyle="1" w:styleId="350">
    <w:name w:val="2"/>
    <w:basedOn w:val="1"/>
    <w:next w:val="4"/>
    <w:qFormat/>
    <w:uiPriority w:val="0"/>
    <w:pPr>
      <w:snapToGrid w:val="0"/>
      <w:spacing w:line="300" w:lineRule="auto"/>
      <w:ind w:firstLine="556"/>
    </w:pPr>
    <w:rPr>
      <w:rFonts w:ascii="仿宋_GB2312" w:hAnsi="Times New Roman" w:eastAsia="仿宋_GB2312"/>
      <w:szCs w:val="20"/>
    </w:rPr>
  </w:style>
  <w:style w:type="paragraph" w:customStyle="1" w:styleId="351">
    <w:name w:val="xl39"/>
    <w:basedOn w:val="1"/>
    <w:qFormat/>
    <w:uiPriority w:val="0"/>
    <w:pPr>
      <w:widowControl/>
      <w:pBdr>
        <w:bottom w:val="single" w:color="auto" w:sz="4" w:space="0"/>
      </w:pBdr>
      <w:spacing w:before="100" w:beforeAutospacing="1" w:after="100" w:afterAutospacing="1"/>
      <w:jc w:val="right"/>
      <w:textAlignment w:val="bottom"/>
    </w:pPr>
    <w:rPr>
      <w:rFonts w:ascii="Arial Unicode MS" w:hAnsi="Arial Unicode MS" w:eastAsia="Arial Unicode MS"/>
      <w:kern w:val="0"/>
      <w:sz w:val="18"/>
      <w:szCs w:val="18"/>
    </w:rPr>
  </w:style>
  <w:style w:type="paragraph" w:customStyle="1" w:styleId="352">
    <w:name w:val="正文文本 211"/>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3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4">
    <w:name w:val="xl6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5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rPr>
  </w:style>
  <w:style w:type="paragraph" w:customStyle="1" w:styleId="356">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rPr>
  </w:style>
  <w:style w:type="paragraph" w:customStyle="1" w:styleId="357">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58">
    <w:name w:val="xl89"/>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0"/>
      <w:szCs w:val="20"/>
    </w:rPr>
  </w:style>
  <w:style w:type="paragraph" w:customStyle="1" w:styleId="359">
    <w:name w:val="????"/>
    <w:basedOn w:val="4"/>
    <w:next w:val="4"/>
    <w:qFormat/>
    <w:uiPriority w:val="0"/>
    <w:pPr>
      <w:overflowPunct w:val="0"/>
      <w:autoSpaceDE w:val="0"/>
      <w:autoSpaceDN w:val="0"/>
      <w:adjustRightInd w:val="0"/>
      <w:spacing w:before="194" w:after="194"/>
      <w:ind w:firstLine="525" w:firstLineChars="0"/>
      <w:textAlignment w:val="baseline"/>
    </w:pPr>
    <w:rPr>
      <w:rFonts w:ascii="仿宋_GB2312" w:hAnsi="Times New Roman" w:eastAsia="仿宋_GB2312"/>
      <w:szCs w:val="20"/>
    </w:rPr>
  </w:style>
  <w:style w:type="paragraph" w:customStyle="1" w:styleId="360">
    <w:name w:val="font9"/>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361">
    <w:name w:val="正"/>
    <w:basedOn w:val="1"/>
    <w:qFormat/>
    <w:uiPriority w:val="0"/>
    <w:pPr>
      <w:widowControl/>
      <w:autoSpaceDE w:val="0"/>
      <w:autoSpaceDN w:val="0"/>
      <w:adjustRightInd w:val="0"/>
      <w:spacing w:line="360" w:lineRule="auto"/>
      <w:ind w:firstLine="510"/>
      <w:textAlignment w:val="bottom"/>
    </w:pPr>
    <w:rPr>
      <w:rFonts w:ascii="Times New Roman" w:hAnsi="Times New Roman"/>
      <w:kern w:val="0"/>
      <w:szCs w:val="20"/>
    </w:rPr>
  </w:style>
  <w:style w:type="paragraph" w:customStyle="1" w:styleId="362">
    <w:name w:val="xl126"/>
    <w:basedOn w:val="1"/>
    <w:qFormat/>
    <w:uiPriority w:val="0"/>
    <w:pPr>
      <w:widowControl/>
      <w:pBdr>
        <w:left w:val="single" w:color="auto" w:sz="4" w:space="0"/>
        <w:bottom w:val="single" w:color="008000" w:sz="12" w:space="0"/>
        <w:right w:val="single" w:color="auto" w:sz="4" w:space="0"/>
      </w:pBdr>
      <w:spacing w:before="100" w:beforeAutospacing="1" w:after="100" w:afterAutospacing="1"/>
      <w:jc w:val="center"/>
      <w:textAlignment w:val="center"/>
    </w:pPr>
    <w:rPr>
      <w:rFonts w:ascii="Times New Roman" w:hAnsi="Times New Roman" w:eastAsia="Arial Unicode MS"/>
      <w:kern w:val="0"/>
      <w:sz w:val="21"/>
      <w:szCs w:val="21"/>
    </w:rPr>
  </w:style>
  <w:style w:type="paragraph" w:customStyle="1" w:styleId="363">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Arial Unicode MS" w:hAnsi="Arial Unicode MS" w:eastAsia="Arial Unicode MS" w:cs="Arial Unicode MS"/>
      <w:kern w:val="0"/>
    </w:rPr>
  </w:style>
  <w:style w:type="paragraph" w:customStyle="1" w:styleId="364">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Times New Roman" w:hAnsi="Times New Roman" w:eastAsia="Arial Unicode MS"/>
      <w:kern w:val="0"/>
      <w:sz w:val="18"/>
      <w:szCs w:val="18"/>
    </w:rPr>
  </w:style>
  <w:style w:type="paragraph" w:customStyle="1" w:styleId="365">
    <w:name w:val="Plain Text1"/>
    <w:basedOn w:val="1"/>
    <w:qFormat/>
    <w:uiPriority w:val="0"/>
    <w:pPr>
      <w:overflowPunct w:val="0"/>
      <w:autoSpaceDE w:val="0"/>
      <w:autoSpaceDN w:val="0"/>
      <w:adjustRightInd w:val="0"/>
      <w:textAlignment w:val="baseline"/>
    </w:pPr>
    <w:rPr>
      <w:rFonts w:ascii="宋体" w:hAnsi="Times New Roman"/>
      <w:sz w:val="21"/>
      <w:szCs w:val="20"/>
    </w:rPr>
  </w:style>
  <w:style w:type="paragraph" w:customStyle="1" w:styleId="366">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eastAsia="Arial Unicode MS"/>
      <w:kern w:val="0"/>
    </w:rPr>
  </w:style>
  <w:style w:type="paragraph" w:customStyle="1" w:styleId="367">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368">
    <w:name w:val="Char21"/>
    <w:basedOn w:val="1"/>
    <w:qFormat/>
    <w:uiPriority w:val="0"/>
    <w:rPr>
      <w:rFonts w:ascii="Tahoma" w:hAnsi="Tahoma"/>
      <w:szCs w:val="20"/>
    </w:rPr>
  </w:style>
  <w:style w:type="paragraph" w:customStyle="1" w:styleId="369">
    <w:name w:val="日期11"/>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370">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Arial Unicode MS"/>
      <w:color w:val="FFFFFF"/>
      <w:kern w:val="0"/>
      <w:sz w:val="18"/>
      <w:szCs w:val="18"/>
    </w:rPr>
  </w:style>
  <w:style w:type="paragraph" w:customStyle="1" w:styleId="371">
    <w:name w:val="CM37"/>
    <w:basedOn w:val="1"/>
    <w:next w:val="1"/>
    <w:qFormat/>
    <w:uiPriority w:val="0"/>
    <w:pPr>
      <w:autoSpaceDE w:val="0"/>
      <w:autoSpaceDN w:val="0"/>
      <w:adjustRightInd w:val="0"/>
      <w:spacing w:after="323"/>
      <w:jc w:val="left"/>
    </w:pPr>
    <w:rPr>
      <w:rFonts w:ascii="楷体_GB2312" w:hAnsi="Times New Roman" w:eastAsia="楷体_GB2312"/>
      <w:kern w:val="0"/>
      <w:sz w:val="20"/>
    </w:rPr>
  </w:style>
  <w:style w:type="paragraph" w:customStyle="1" w:styleId="372">
    <w:name w:val="ÑùÊ½1"/>
    <w:basedOn w:val="1"/>
    <w:qFormat/>
    <w:uiPriority w:val="0"/>
    <w:pPr>
      <w:overflowPunct w:val="0"/>
      <w:autoSpaceDE w:val="0"/>
      <w:autoSpaceDN w:val="0"/>
      <w:adjustRightInd w:val="0"/>
      <w:spacing w:line="360" w:lineRule="auto"/>
      <w:ind w:firstLine="540"/>
      <w:textAlignment w:val="baseline"/>
    </w:pPr>
    <w:rPr>
      <w:rFonts w:ascii="宋体" w:hAnsi="Times New Roman"/>
      <w:color w:val="0000FF"/>
      <w:sz w:val="18"/>
      <w:szCs w:val="20"/>
    </w:rPr>
  </w:style>
  <w:style w:type="paragraph" w:customStyle="1" w:styleId="373">
    <w:name w:val="ST20_9"/>
    <w:basedOn w:val="1"/>
    <w:qFormat/>
    <w:uiPriority w:val="0"/>
    <w:pPr>
      <w:keepNext/>
      <w:autoSpaceDE w:val="0"/>
      <w:autoSpaceDN w:val="0"/>
      <w:adjustRightInd w:val="0"/>
      <w:spacing w:after="180"/>
      <w:ind w:firstLine="567"/>
      <w:jc w:val="center"/>
    </w:pPr>
    <w:rPr>
      <w:rFonts w:ascii="长城粗隶书" w:hAnsi="Tms Rmn" w:eastAsia="长城粗隶书"/>
      <w:kern w:val="0"/>
      <w:sz w:val="38"/>
      <w:szCs w:val="20"/>
    </w:rPr>
  </w:style>
  <w:style w:type="paragraph" w:customStyle="1" w:styleId="374">
    <w:name w:val="ST20_4"/>
    <w:basedOn w:val="1"/>
    <w:qFormat/>
    <w:uiPriority w:val="0"/>
    <w:pPr>
      <w:autoSpaceDE w:val="0"/>
      <w:autoSpaceDN w:val="0"/>
      <w:adjustRightInd w:val="0"/>
      <w:jc w:val="left"/>
      <w:textAlignment w:val="baseline"/>
    </w:pPr>
    <w:rPr>
      <w:rFonts w:ascii="宋体" w:hAnsi="Tms Rmn"/>
      <w:kern w:val="0"/>
      <w:szCs w:val="20"/>
    </w:rPr>
  </w:style>
  <w:style w:type="paragraph" w:customStyle="1" w:styleId="375">
    <w:name w:val="Char Char Char1 Char1"/>
    <w:basedOn w:val="1"/>
    <w:qFormat/>
    <w:uiPriority w:val="0"/>
    <w:pPr>
      <w:widowControl/>
      <w:jc w:val="left"/>
    </w:pPr>
    <w:rPr>
      <w:rFonts w:ascii="Times New Roman" w:hAnsi="宋体" w:cs="宋体"/>
      <w:kern w:val="0"/>
    </w:rPr>
  </w:style>
  <w:style w:type="paragraph" w:customStyle="1" w:styleId="37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rPr>
  </w:style>
  <w:style w:type="paragraph" w:customStyle="1" w:styleId="37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378">
    <w:name w:val="正文文本缩进 31"/>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379">
    <w:name w:val="样式9"/>
    <w:basedOn w:val="1"/>
    <w:qFormat/>
    <w:uiPriority w:val="0"/>
    <w:pPr>
      <w:spacing w:line="320" w:lineRule="atLeast"/>
    </w:pPr>
    <w:rPr>
      <w:rFonts w:ascii="楷体_GB2312" w:hAnsi="Times New Roman" w:eastAsia="楷体_GB2312"/>
      <w:spacing w:val="20"/>
      <w:szCs w:val="20"/>
    </w:rPr>
  </w:style>
  <w:style w:type="paragraph" w:customStyle="1" w:styleId="380">
    <w:name w:val="杨"/>
    <w:basedOn w:val="141"/>
    <w:qFormat/>
    <w:uiPriority w:val="0"/>
    <w:pPr>
      <w:spacing w:before="60" w:after="60" w:line="380" w:lineRule="atLeast"/>
    </w:pPr>
    <w:rPr>
      <w:rFonts w:eastAsia="宋体"/>
    </w:rPr>
  </w:style>
  <w:style w:type="paragraph" w:customStyle="1" w:styleId="381">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rPr>
  </w:style>
  <w:style w:type="paragraph" w:customStyle="1" w:styleId="382">
    <w:name w:val="xl9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Narrow" w:hAnsi="Arial Narrow" w:eastAsia="Arial Unicode MS"/>
      <w:kern w:val="0"/>
    </w:rPr>
  </w:style>
  <w:style w:type="paragraph" w:customStyle="1" w:styleId="383">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eastAsia="Arial Unicode MS"/>
      <w:kern w:val="0"/>
    </w:rPr>
  </w:style>
  <w:style w:type="paragraph" w:customStyle="1" w:styleId="384">
    <w:name w:val="Char Char Char Char Char Char Char"/>
    <w:basedOn w:val="1"/>
    <w:qFormat/>
    <w:uiPriority w:val="0"/>
    <w:rPr>
      <w:rFonts w:ascii="Times New Roman" w:hAnsi="Times New Roman"/>
      <w:sz w:val="21"/>
    </w:rPr>
  </w:style>
  <w:style w:type="paragraph" w:customStyle="1" w:styleId="385">
    <w:name w:val="font8"/>
    <w:basedOn w:val="1"/>
    <w:qFormat/>
    <w:uiPriority w:val="0"/>
    <w:pPr>
      <w:widowControl/>
      <w:spacing w:before="100" w:beforeAutospacing="1" w:after="100" w:afterAutospacing="1"/>
      <w:jc w:val="left"/>
    </w:pPr>
    <w:rPr>
      <w:rFonts w:ascii="Times New Roman" w:hAnsi="Times New Roman" w:eastAsia="Arial Unicode MS"/>
      <w:kern w:val="0"/>
      <w:sz w:val="21"/>
      <w:szCs w:val="21"/>
      <w:u w:val="single"/>
    </w:rPr>
  </w:style>
  <w:style w:type="paragraph" w:customStyle="1" w:styleId="386">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rPr>
  </w:style>
  <w:style w:type="paragraph" w:customStyle="1" w:styleId="387">
    <w:name w:val="纯文本21"/>
    <w:basedOn w:val="1"/>
    <w:qFormat/>
    <w:uiPriority w:val="0"/>
    <w:pPr>
      <w:overflowPunct w:val="0"/>
      <w:autoSpaceDE w:val="0"/>
      <w:autoSpaceDN w:val="0"/>
      <w:adjustRightInd w:val="0"/>
      <w:textAlignment w:val="baseline"/>
    </w:pPr>
    <w:rPr>
      <w:rFonts w:ascii="宋体" w:hAnsi="Times New Roman"/>
      <w:szCs w:val="20"/>
    </w:rPr>
  </w:style>
  <w:style w:type="paragraph" w:customStyle="1" w:styleId="388">
    <w:name w:val="!Bodytext"/>
    <w:basedOn w:val="1"/>
    <w:qFormat/>
    <w:uiPriority w:val="0"/>
    <w:pPr>
      <w:widowControl/>
      <w:overflowPunct w:val="0"/>
      <w:autoSpaceDE w:val="0"/>
      <w:autoSpaceDN w:val="0"/>
      <w:adjustRightInd w:val="0"/>
      <w:spacing w:after="220"/>
      <w:textAlignment w:val="baseline"/>
    </w:pPr>
    <w:rPr>
      <w:rFonts w:ascii="宋体" w:hAnsi="Times New Roman"/>
      <w:sz w:val="22"/>
      <w:szCs w:val="20"/>
      <w:lang w:val="en-GB"/>
    </w:rPr>
  </w:style>
  <w:style w:type="paragraph" w:customStyle="1" w:styleId="389">
    <w:name w:val="table"/>
    <w:basedOn w:val="1"/>
    <w:qFormat/>
    <w:uiPriority w:val="0"/>
    <w:pPr>
      <w:widowControl/>
      <w:adjustRightInd w:val="0"/>
      <w:spacing w:before="240" w:after="120" w:line="360" w:lineRule="atLeast"/>
      <w:ind w:firstLine="425"/>
      <w:jc w:val="center"/>
      <w:textAlignment w:val="baseline"/>
    </w:pPr>
    <w:rPr>
      <w:rFonts w:ascii="黑体" w:hAnsi="Times New Roman" w:eastAsia="黑体"/>
      <w:kern w:val="0"/>
      <w:szCs w:val="20"/>
    </w:rPr>
  </w:style>
  <w:style w:type="paragraph" w:customStyle="1" w:styleId="390">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391">
    <w:name w:val="lrb1"/>
    <w:basedOn w:val="1"/>
    <w:qFormat/>
    <w:uiPriority w:val="0"/>
    <w:pPr>
      <w:widowControl/>
      <w:pBdr>
        <w:bottom w:val="single" w:color="000000" w:sz="8" w:space="0"/>
        <w:right w:val="single" w:color="CCCCCC"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392">
    <w:name w:val="ltrb1"/>
    <w:basedOn w:val="1"/>
    <w:qFormat/>
    <w:uiPriority w:val="0"/>
    <w:pPr>
      <w:widowControl/>
      <w:pBdr>
        <w:top w:val="single" w:color="000000" w:sz="8" w:space="0"/>
        <w:bottom w:val="single" w:color="000000" w:sz="8" w:space="0"/>
        <w:right w:val="single" w:color="CCCCCC"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393">
    <w:name w:val="Char Char Char Char Char Char Char1"/>
    <w:basedOn w:val="1"/>
    <w:qFormat/>
    <w:uiPriority w:val="0"/>
    <w:rPr>
      <w:rFonts w:ascii="Times New Roman" w:hAnsi="Times New Roman"/>
      <w:sz w:val="21"/>
    </w:rPr>
  </w:style>
  <w:style w:type="paragraph" w:customStyle="1" w:styleId="394">
    <w:name w:val="Char Char Char Char Char"/>
    <w:basedOn w:val="1"/>
    <w:qFormat/>
    <w:uiPriority w:val="0"/>
    <w:rPr>
      <w:rFonts w:ascii="Tahoma" w:hAnsi="Tahoma"/>
      <w:szCs w:val="20"/>
    </w:rPr>
  </w:style>
  <w:style w:type="paragraph" w:customStyle="1" w:styleId="395">
    <w:name w:val="文档结构图1"/>
    <w:basedOn w:val="1"/>
    <w:qFormat/>
    <w:uiPriority w:val="0"/>
    <w:rPr>
      <w:rFonts w:ascii="宋体" w:hAnsi="Times New Roman"/>
      <w:kern w:val="0"/>
      <w:sz w:val="18"/>
      <w:szCs w:val="18"/>
    </w:rPr>
  </w:style>
  <w:style w:type="paragraph" w:customStyle="1" w:styleId="396">
    <w:name w:val="lr1"/>
    <w:basedOn w:val="1"/>
    <w:qFormat/>
    <w:uiPriority w:val="0"/>
    <w:pPr>
      <w:widowControl/>
      <w:pBdr>
        <w:right w:val="single" w:color="000000"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397">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eastAsia="Arial Unicode MS"/>
      <w:kern w:val="0"/>
      <w:sz w:val="18"/>
      <w:szCs w:val="18"/>
    </w:rPr>
  </w:style>
  <w:style w:type="paragraph" w:customStyle="1" w:styleId="398">
    <w:name w:val="Char4 Char Char Char"/>
    <w:basedOn w:val="1"/>
    <w:qFormat/>
    <w:uiPriority w:val="0"/>
    <w:rPr>
      <w:rFonts w:ascii="Times New Roman" w:hAnsi="Times New Roman"/>
      <w:sz w:val="21"/>
    </w:rPr>
  </w:style>
  <w:style w:type="paragraph" w:customStyle="1" w:styleId="399">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400">
    <w:name w:val="样式 小四 行距: 多倍行距 1.25 字行"/>
    <w:basedOn w:val="1"/>
    <w:qFormat/>
    <w:uiPriority w:val="0"/>
    <w:pPr>
      <w:spacing w:line="380" w:lineRule="exact"/>
    </w:pPr>
    <w:rPr>
      <w:rFonts w:ascii="Times New Roman" w:hAnsi="Times New Roman" w:cs="宋体"/>
      <w:szCs w:val="20"/>
    </w:rPr>
  </w:style>
  <w:style w:type="paragraph" w:customStyle="1" w:styleId="401">
    <w:name w:val="Parties"/>
    <w:basedOn w:val="1"/>
    <w:qFormat/>
    <w:uiPriority w:val="0"/>
    <w:pPr>
      <w:widowControl/>
      <w:tabs>
        <w:tab w:val="left" w:pos="720"/>
      </w:tabs>
      <w:spacing w:after="140" w:line="290" w:lineRule="auto"/>
      <w:ind w:left="720" w:hanging="360"/>
    </w:pPr>
    <w:rPr>
      <w:kern w:val="20"/>
      <w:sz w:val="20"/>
      <w:lang w:val="en-GB" w:eastAsia="en-US"/>
    </w:rPr>
  </w:style>
  <w:style w:type="paragraph" w:customStyle="1" w:styleId="402">
    <w:name w:val="图"/>
    <w:basedOn w:val="1"/>
    <w:qFormat/>
    <w:uiPriority w:val="0"/>
    <w:pPr>
      <w:ind w:firstLine="420" w:firstLineChars="200"/>
    </w:pPr>
    <w:rPr>
      <w:rFonts w:ascii="Times New Roman" w:hAnsi="Times New Roman"/>
      <w:sz w:val="21"/>
    </w:rPr>
  </w:style>
  <w:style w:type="paragraph" w:customStyle="1" w:styleId="403">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eastAsia="Arial Unicode MS" w:cs="Arial Unicode MS"/>
      <w:kern w:val="0"/>
      <w:sz w:val="18"/>
      <w:szCs w:val="18"/>
    </w:rPr>
  </w:style>
  <w:style w:type="paragraph" w:customStyle="1" w:styleId="404">
    <w:name w:val="H1"/>
    <w:basedOn w:val="2"/>
    <w:qFormat/>
    <w:uiPriority w:val="0"/>
    <w:pPr>
      <w:keepNext w:val="0"/>
      <w:keepLines w:val="0"/>
      <w:widowControl/>
      <w:overflowPunct w:val="0"/>
      <w:autoSpaceDE w:val="0"/>
      <w:autoSpaceDN w:val="0"/>
      <w:adjustRightInd w:val="0"/>
      <w:spacing w:before="240" w:after="240" w:line="360" w:lineRule="atLeast"/>
      <w:ind w:right="57"/>
      <w:jc w:val="center"/>
      <w:textAlignment w:val="baseline"/>
      <w:outlineLvl w:val="9"/>
    </w:pPr>
    <w:rPr>
      <w:rFonts w:ascii="黑体" w:hAnsi="Times New Roman" w:eastAsia="黑体"/>
      <w:bCs w:val="0"/>
      <w:kern w:val="0"/>
      <w:sz w:val="30"/>
      <w:szCs w:val="20"/>
    </w:rPr>
  </w:style>
  <w:style w:type="paragraph" w:customStyle="1" w:styleId="405">
    <w:name w:val="CM24"/>
    <w:basedOn w:val="1"/>
    <w:next w:val="1"/>
    <w:qFormat/>
    <w:uiPriority w:val="0"/>
    <w:pPr>
      <w:autoSpaceDE w:val="0"/>
      <w:autoSpaceDN w:val="0"/>
      <w:adjustRightInd w:val="0"/>
      <w:spacing w:line="468" w:lineRule="atLeast"/>
      <w:jc w:val="left"/>
    </w:pPr>
    <w:rPr>
      <w:rFonts w:ascii="黑体" w:hAnsi="Times New Roman" w:eastAsia="黑体"/>
      <w:kern w:val="0"/>
    </w:rPr>
  </w:style>
  <w:style w:type="paragraph" w:customStyle="1" w:styleId="406">
    <w:name w:val="line_b"/>
    <w:basedOn w:val="1"/>
    <w:qFormat/>
    <w:uiPriority w:val="0"/>
    <w:pPr>
      <w:widowControl/>
      <w:pBdr>
        <w:top w:val="single" w:color="000000" w:sz="2" w:space="0"/>
        <w:left w:val="single" w:color="000000" w:sz="2" w:space="0"/>
        <w:bottom w:val="single" w:color="0066B3" w:sz="6" w:space="1"/>
        <w:right w:val="single" w:color="000000" w:sz="2"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07">
    <w:name w:val="fig"/>
    <w:basedOn w:val="1"/>
    <w:qFormat/>
    <w:uiPriority w:val="0"/>
    <w:pPr>
      <w:overflowPunct w:val="0"/>
      <w:autoSpaceDE w:val="0"/>
      <w:autoSpaceDN w:val="0"/>
      <w:adjustRightInd w:val="0"/>
      <w:spacing w:before="120" w:after="240" w:line="360" w:lineRule="atLeast"/>
      <w:jc w:val="center"/>
      <w:textAlignment w:val="baseline"/>
    </w:pPr>
    <w:rPr>
      <w:rFonts w:ascii="黑体" w:hAnsi="Times New Roman" w:eastAsia="黑体"/>
      <w:kern w:val="0"/>
      <w:szCs w:val="20"/>
    </w:rPr>
  </w:style>
  <w:style w:type="paragraph" w:customStyle="1" w:styleId="408">
    <w:name w:val="xl6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rPr>
  </w:style>
  <w:style w:type="paragraph" w:customStyle="1" w:styleId="4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410">
    <w:name w:val="3"/>
    <w:basedOn w:val="1"/>
    <w:next w:val="4"/>
    <w:qFormat/>
    <w:uiPriority w:val="0"/>
    <w:pPr>
      <w:snapToGrid w:val="0"/>
      <w:spacing w:line="300" w:lineRule="auto"/>
      <w:ind w:firstLine="420"/>
    </w:pPr>
    <w:rPr>
      <w:rFonts w:ascii="仿宋_GB2312" w:hAnsi="Times New Roman" w:eastAsia="仿宋_GB2312"/>
      <w:szCs w:val="20"/>
    </w:rPr>
  </w:style>
  <w:style w:type="paragraph" w:customStyle="1" w:styleId="411">
    <w:name w:val="lr2"/>
    <w:basedOn w:val="1"/>
    <w:qFormat/>
    <w:uiPriority w:val="0"/>
    <w:pPr>
      <w:widowControl/>
      <w:pBdr>
        <w:right w:val="single" w:color="CCCCCC"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12">
    <w:name w:val="标准"/>
    <w:basedOn w:val="1"/>
    <w:qFormat/>
    <w:uiPriority w:val="0"/>
    <w:pPr>
      <w:autoSpaceDE w:val="0"/>
      <w:autoSpaceDN w:val="0"/>
      <w:adjustRightInd w:val="0"/>
      <w:spacing w:line="480" w:lineRule="atLeast"/>
      <w:textAlignment w:val="bottom"/>
    </w:pPr>
    <w:rPr>
      <w:rFonts w:ascii="昆仑仿宋" w:hAnsi="Times New Roman" w:eastAsia="昆仑仿宋"/>
      <w:spacing w:val="40"/>
      <w:kern w:val="0"/>
      <w:szCs w:val="20"/>
    </w:rPr>
  </w:style>
  <w:style w:type="paragraph" w:customStyle="1" w:styleId="413">
    <w:name w:val="xl101"/>
    <w:basedOn w:val="1"/>
    <w:qFormat/>
    <w:uiPriority w:val="0"/>
    <w:pPr>
      <w:widowControl/>
      <w:pBdr>
        <w:top w:val="single" w:color="auto" w:sz="4" w:space="0"/>
        <w:left w:val="single" w:color="auto" w:sz="4" w:space="0"/>
        <w:bottom w:val="single" w:color="auto" w:sz="8" w:space="0"/>
        <w:right w:val="single" w:color="auto" w:sz="8" w:space="0"/>
      </w:pBdr>
      <w:shd w:val="clear" w:color="auto" w:fill="CCFFCC"/>
      <w:spacing w:before="100" w:beforeAutospacing="1" w:after="100" w:afterAutospacing="1"/>
      <w:jc w:val="right"/>
      <w:textAlignment w:val="bottom"/>
    </w:pPr>
    <w:rPr>
      <w:rFonts w:ascii="Arial Narrow" w:hAnsi="Arial Narrow" w:eastAsia="Arial Unicode MS" w:cs="Arial Unicode MS"/>
      <w:kern w:val="0"/>
    </w:rPr>
  </w:style>
  <w:style w:type="paragraph" w:customStyle="1" w:styleId="414">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kern w:val="0"/>
      <w:sz w:val="21"/>
      <w:szCs w:val="21"/>
    </w:rPr>
  </w:style>
  <w:style w:type="paragraph" w:customStyle="1" w:styleId="415">
    <w:name w:val="Char Char Char Char Char Char Char Char Char Char"/>
    <w:basedOn w:val="1"/>
    <w:qFormat/>
    <w:uiPriority w:val="0"/>
    <w:rPr>
      <w:rFonts w:ascii="Tahoma" w:hAnsi="Tahoma"/>
      <w:szCs w:val="20"/>
    </w:rPr>
  </w:style>
  <w:style w:type="paragraph" w:customStyle="1" w:styleId="416">
    <w:name w:val="样式 标题 4 + 宋体 左侧:  0 厘米 段前: 0 磅 段后: 0 磅 行距: 单倍行距"/>
    <w:basedOn w:val="6"/>
    <w:qFormat/>
    <w:uiPriority w:val="0"/>
    <w:pPr>
      <w:overflowPunct w:val="0"/>
      <w:autoSpaceDE w:val="0"/>
      <w:autoSpaceDN w:val="0"/>
      <w:adjustRightInd w:val="0"/>
      <w:spacing w:line="240" w:lineRule="auto"/>
      <w:ind w:left="0" w:firstLine="0"/>
      <w:textAlignment w:val="baseline"/>
    </w:pPr>
    <w:rPr>
      <w:rFonts w:hAnsi="宋体"/>
      <w:spacing w:val="-2"/>
      <w:kern w:val="18"/>
      <w:sz w:val="28"/>
    </w:rPr>
  </w:style>
  <w:style w:type="paragraph" w:customStyle="1" w:styleId="417">
    <w:name w:val="line_t"/>
    <w:basedOn w:val="1"/>
    <w:qFormat/>
    <w:uiPriority w:val="0"/>
    <w:pPr>
      <w:widowControl/>
      <w:pBdr>
        <w:top w:val="single" w:color="000000" w:sz="2" w:space="0"/>
        <w:left w:val="single" w:color="FFFFFF" w:sz="2" w:space="0"/>
        <w:bottom w:val="single" w:color="000000" w:sz="6" w:space="0"/>
        <w:right w:val="single" w:color="FFFFFF" w:sz="2"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18">
    <w:name w:val="段落2"/>
    <w:basedOn w:val="1"/>
    <w:qFormat/>
    <w:uiPriority w:val="0"/>
    <w:pPr>
      <w:keepNext/>
      <w:keepLines/>
      <w:tabs>
        <w:tab w:val="left" w:pos="360"/>
      </w:tabs>
      <w:spacing w:before="240" w:after="40" w:line="360" w:lineRule="auto"/>
      <w:outlineLvl w:val="3"/>
    </w:pPr>
    <w:rPr>
      <w:rFonts w:ascii="宋体"/>
      <w:szCs w:val="20"/>
    </w:rPr>
  </w:style>
  <w:style w:type="paragraph" w:customStyle="1" w:styleId="4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 w:val="18"/>
      <w:szCs w:val="18"/>
    </w:rPr>
  </w:style>
  <w:style w:type="paragraph" w:customStyle="1" w:styleId="420">
    <w:name w:val="xl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hint="eastAsia" w:ascii="宋体" w:hAnsi="宋体" w:cs="Arial Unicode MS"/>
      <w:kern w:val="0"/>
    </w:rPr>
  </w:style>
  <w:style w:type="paragraph" w:customStyle="1" w:styleId="421">
    <w:name w:val="red"/>
    <w:basedOn w:val="1"/>
    <w:qFormat/>
    <w:uiPriority w:val="0"/>
    <w:pPr>
      <w:widowControl/>
      <w:spacing w:before="100" w:beforeAutospacing="1" w:after="100" w:afterAutospacing="1" w:line="280" w:lineRule="atLeast"/>
      <w:jc w:val="left"/>
    </w:pPr>
    <w:rPr>
      <w:rFonts w:ascii="ˎ̥" w:hAnsi="ˎ̥" w:cs="宋体"/>
      <w:color w:val="003399"/>
      <w:kern w:val="0"/>
      <w:sz w:val="21"/>
      <w:szCs w:val="21"/>
    </w:rPr>
  </w:style>
  <w:style w:type="paragraph" w:customStyle="1" w:styleId="422">
    <w:name w:val="redfont"/>
    <w:basedOn w:val="1"/>
    <w:qFormat/>
    <w:uiPriority w:val="0"/>
    <w:pPr>
      <w:widowControl/>
      <w:spacing w:before="100" w:beforeAutospacing="1" w:after="100" w:afterAutospacing="1" w:line="280" w:lineRule="atLeast"/>
      <w:jc w:val="left"/>
    </w:pPr>
    <w:rPr>
      <w:rFonts w:ascii="ˎ̥" w:hAnsi="ˎ̥" w:cs="宋体"/>
      <w:color w:val="FF0000"/>
      <w:kern w:val="0"/>
      <w:sz w:val="18"/>
      <w:szCs w:val="18"/>
    </w:rPr>
  </w:style>
  <w:style w:type="paragraph" w:customStyle="1" w:styleId="423">
    <w:name w:val="xl6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rPr>
  </w:style>
  <w:style w:type="paragraph" w:customStyle="1" w:styleId="424">
    <w:name w:val="lt1"/>
    <w:basedOn w:val="1"/>
    <w:qFormat/>
    <w:uiPriority w:val="0"/>
    <w:pPr>
      <w:widowControl/>
      <w:pBdr>
        <w:top w:val="single" w:color="000000"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25">
    <w:name w:val="工业统一正文"/>
    <w:basedOn w:val="1"/>
    <w:qFormat/>
    <w:uiPriority w:val="0"/>
    <w:pPr>
      <w:adjustRightInd w:val="0"/>
      <w:snapToGrid w:val="0"/>
      <w:spacing w:line="360" w:lineRule="auto"/>
      <w:ind w:firstLine="560" w:firstLineChars="200"/>
      <w:jc w:val="left"/>
    </w:pPr>
    <w:rPr>
      <w:rFonts w:ascii="宋体" w:hAnsi="Times New Roman"/>
      <w:szCs w:val="20"/>
    </w:rPr>
  </w:style>
  <w:style w:type="paragraph" w:customStyle="1" w:styleId="426">
    <w:name w:val="line_wh"/>
    <w:basedOn w:val="1"/>
    <w:qFormat/>
    <w:uiPriority w:val="0"/>
    <w:pPr>
      <w:widowControl/>
      <w:pBdr>
        <w:top w:val="single" w:color="000000" w:sz="2" w:space="0"/>
        <w:left w:val="single" w:color="000000" w:sz="2" w:space="0"/>
        <w:bottom w:val="single" w:color="98B9EB" w:sz="6" w:space="0"/>
        <w:right w:val="single" w:color="000000" w:sz="2"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27">
    <w:name w:val="正文文本缩进 32"/>
    <w:basedOn w:val="1"/>
    <w:qFormat/>
    <w:uiPriority w:val="0"/>
    <w:pPr>
      <w:widowControl/>
      <w:overflowPunct w:val="0"/>
      <w:autoSpaceDE w:val="0"/>
      <w:autoSpaceDN w:val="0"/>
      <w:adjustRightInd w:val="0"/>
      <w:spacing w:line="276" w:lineRule="auto"/>
      <w:ind w:firstLine="480"/>
      <w:textAlignment w:val="baseline"/>
    </w:pPr>
    <w:rPr>
      <w:rFonts w:ascii="仿宋_GB2312" w:hAnsi="Times New Roman" w:eastAsia="仿宋_GB2312"/>
      <w:kern w:val="0"/>
      <w:szCs w:val="20"/>
    </w:rPr>
  </w:style>
  <w:style w:type="paragraph" w:customStyle="1" w:styleId="428">
    <w:name w:val="xl11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29">
    <w:name w:val="xl31"/>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rPr>
  </w:style>
  <w:style w:type="paragraph" w:customStyle="1" w:styleId="430">
    <w:name w:val="总标题"/>
    <w:basedOn w:val="1"/>
    <w:qFormat/>
    <w:uiPriority w:val="0"/>
    <w:pPr>
      <w:adjustRightInd w:val="0"/>
      <w:spacing w:line="318" w:lineRule="atLeast"/>
      <w:ind w:firstLine="567"/>
      <w:jc w:val="center"/>
      <w:textAlignment w:val="baseline"/>
    </w:pPr>
    <w:rPr>
      <w:rFonts w:ascii="昆仑粗隶书" w:hAnsi="Times New Roman" w:eastAsia="昆仑粗隶书"/>
      <w:kern w:val="0"/>
      <w:sz w:val="52"/>
      <w:szCs w:val="20"/>
    </w:rPr>
  </w:style>
  <w:style w:type="paragraph" w:customStyle="1" w:styleId="431">
    <w:name w:val="ST20_1"/>
    <w:basedOn w:val="1"/>
    <w:qFormat/>
    <w:uiPriority w:val="0"/>
    <w:pPr>
      <w:autoSpaceDE w:val="0"/>
      <w:autoSpaceDN w:val="0"/>
      <w:adjustRightInd w:val="0"/>
      <w:spacing w:line="500" w:lineRule="atLeast"/>
      <w:jc w:val="left"/>
      <w:textAlignment w:val="baseline"/>
    </w:pPr>
    <w:rPr>
      <w:rFonts w:ascii="昆仑仿宋" w:hAnsi="Tms Rmn" w:eastAsia="昆仑仿宋"/>
      <w:kern w:val="0"/>
      <w:szCs w:val="20"/>
    </w:rPr>
  </w:style>
  <w:style w:type="paragraph" w:customStyle="1" w:styleId="432">
    <w:name w:val="Char1 Char Char Char Char Char1 Char Char Char Char"/>
    <w:basedOn w:val="1"/>
    <w:qFormat/>
    <w:uiPriority w:val="0"/>
    <w:rPr>
      <w:rFonts w:ascii="Tahoma" w:hAnsi="Tahoma"/>
      <w:szCs w:val="20"/>
    </w:rPr>
  </w:style>
  <w:style w:type="paragraph" w:customStyle="1" w:styleId="43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kern w:val="0"/>
    </w:rPr>
  </w:style>
  <w:style w:type="paragraph" w:customStyle="1" w:styleId="434">
    <w:name w:val="xl99"/>
    <w:basedOn w:val="1"/>
    <w:qFormat/>
    <w:uiPriority w:val="0"/>
    <w:pPr>
      <w:widowControl/>
      <w:pBdr>
        <w:top w:val="single" w:color="auto" w:sz="4" w:space="0"/>
        <w:left w:val="single" w:color="auto" w:sz="4" w:space="0"/>
        <w:bottom w:val="single" w:color="auto" w:sz="8" w:space="0"/>
        <w:right w:val="single" w:color="auto" w:sz="4" w:space="0"/>
      </w:pBdr>
      <w:shd w:val="clear" w:color="auto" w:fill="CCFFCC"/>
      <w:spacing w:before="100" w:beforeAutospacing="1" w:after="100" w:afterAutospacing="1"/>
      <w:jc w:val="right"/>
      <w:textAlignment w:val="bottom"/>
    </w:pPr>
    <w:rPr>
      <w:rFonts w:ascii="Arial Narrow" w:hAnsi="Arial Narrow" w:eastAsia="Arial Unicode MS" w:cs="Arial Unicode MS"/>
      <w:kern w:val="0"/>
    </w:rPr>
  </w:style>
  <w:style w:type="paragraph" w:customStyle="1" w:styleId="435">
    <w:name w:val="表格文字"/>
    <w:basedOn w:val="1"/>
    <w:qFormat/>
    <w:uiPriority w:val="0"/>
    <w:pPr>
      <w:snapToGrid w:val="0"/>
      <w:spacing w:line="360" w:lineRule="auto"/>
      <w:ind w:left="-6" w:right="-108"/>
      <w:jc w:val="center"/>
    </w:pPr>
    <w:rPr>
      <w:rFonts w:hint="eastAsia" w:ascii="楷体_GB2312" w:hAnsi="宋体" w:eastAsia="楷体_GB2312"/>
    </w:rPr>
  </w:style>
  <w:style w:type="paragraph" w:customStyle="1" w:styleId="436">
    <w:name w:val="xl7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宋体" w:hAnsi="宋体" w:cs="Arial Unicode MS"/>
      <w:kern w:val="0"/>
    </w:rPr>
  </w:style>
  <w:style w:type="paragraph" w:customStyle="1" w:styleId="437">
    <w:name w:val="xl94"/>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rPr>
  </w:style>
  <w:style w:type="paragraph" w:customStyle="1" w:styleId="438">
    <w:name w:val="4"/>
    <w:basedOn w:val="1"/>
    <w:next w:val="58"/>
    <w:qFormat/>
    <w:uiPriority w:val="0"/>
    <w:pPr>
      <w:widowControl/>
      <w:spacing w:before="100" w:beforeAutospacing="1" w:after="100" w:afterAutospacing="1"/>
      <w:jc w:val="left"/>
    </w:pPr>
    <w:rPr>
      <w:rFonts w:ascii="宋体" w:hAnsi="宋体" w:cs="宋体"/>
      <w:kern w:val="0"/>
    </w:rPr>
  </w:style>
  <w:style w:type="paragraph" w:customStyle="1" w:styleId="439">
    <w:name w:val="XBT1"/>
    <w:basedOn w:val="1"/>
    <w:qFormat/>
    <w:uiPriority w:val="0"/>
    <w:pPr>
      <w:autoSpaceDE w:val="0"/>
      <w:autoSpaceDN w:val="0"/>
      <w:adjustRightInd w:val="0"/>
      <w:spacing w:before="120" w:after="240" w:line="312" w:lineRule="atLeast"/>
      <w:ind w:left="360"/>
      <w:textAlignment w:val="bottom"/>
    </w:pPr>
    <w:rPr>
      <w:rFonts w:ascii="黑体" w:hAnsi="Times New Roman" w:eastAsia="黑体"/>
      <w:kern w:val="0"/>
      <w:sz w:val="30"/>
      <w:szCs w:val="20"/>
    </w:rPr>
  </w:style>
  <w:style w:type="paragraph" w:customStyle="1" w:styleId="440">
    <w:name w:val="line_lr"/>
    <w:basedOn w:val="1"/>
    <w:qFormat/>
    <w:uiPriority w:val="0"/>
    <w:pPr>
      <w:widowControl/>
      <w:pBdr>
        <w:top w:val="single" w:color="000000" w:sz="2" w:space="0"/>
        <w:left w:val="single" w:color="000000" w:sz="6" w:space="0"/>
        <w:bottom w:val="single" w:color="000000" w:sz="2" w:space="0"/>
        <w:right w:val="single" w:color="000000" w:sz="6"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41">
    <w:name w:val="xl1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rPr>
  </w:style>
  <w:style w:type="paragraph" w:customStyle="1" w:styleId="442">
    <w:name w:val="AT标题3"/>
    <w:basedOn w:val="5"/>
    <w:next w:val="1"/>
    <w:qFormat/>
    <w:uiPriority w:val="0"/>
    <w:pPr>
      <w:keepNext w:val="0"/>
      <w:keepLines w:val="0"/>
      <w:widowControl/>
      <w:spacing w:before="0" w:after="0" w:line="360" w:lineRule="auto"/>
    </w:pPr>
    <w:rPr>
      <w:rFonts w:ascii="仿宋_GB2312" w:hAnsi="Times New Roman" w:eastAsia="仿宋_GB2312"/>
      <w:kern w:val="0"/>
      <w:sz w:val="28"/>
    </w:rPr>
  </w:style>
  <w:style w:type="paragraph" w:customStyle="1" w:styleId="443">
    <w:name w:val="xl91"/>
    <w:basedOn w:val="1"/>
    <w:qFormat/>
    <w:uiPriority w:val="0"/>
    <w:pPr>
      <w:widowControl/>
      <w:spacing w:before="100" w:beforeAutospacing="1" w:after="100" w:afterAutospacing="1"/>
      <w:jc w:val="center"/>
    </w:pPr>
    <w:rPr>
      <w:rFonts w:hint="eastAsia" w:ascii="黑体" w:hAnsi="Arial Unicode MS" w:eastAsia="黑体"/>
      <w:kern w:val="0"/>
      <w:sz w:val="32"/>
      <w:szCs w:val="32"/>
    </w:rPr>
  </w:style>
  <w:style w:type="paragraph" w:customStyle="1" w:styleId="444">
    <w:name w:val="blue_1"/>
    <w:basedOn w:val="1"/>
    <w:qFormat/>
    <w:uiPriority w:val="0"/>
    <w:pPr>
      <w:widowControl/>
      <w:spacing w:before="100" w:beforeAutospacing="1" w:after="100" w:afterAutospacing="1" w:line="280" w:lineRule="atLeast"/>
      <w:jc w:val="left"/>
    </w:pPr>
    <w:rPr>
      <w:rFonts w:ascii="ˎ̥" w:hAnsi="ˎ̥" w:cs="宋体"/>
      <w:color w:val="006699"/>
      <w:kern w:val="0"/>
      <w:sz w:val="21"/>
      <w:szCs w:val="21"/>
    </w:rPr>
  </w:style>
  <w:style w:type="paragraph" w:customStyle="1" w:styleId="445">
    <w:name w:val="Char2 Char Char Char1"/>
    <w:basedOn w:val="1"/>
    <w:qFormat/>
    <w:uiPriority w:val="0"/>
    <w:rPr>
      <w:rFonts w:ascii="Tahoma" w:hAnsi="Tahoma"/>
      <w:szCs w:val="20"/>
    </w:rPr>
  </w:style>
  <w:style w:type="paragraph" w:customStyle="1" w:styleId="446">
    <w:name w:val="Comment Subject1"/>
    <w:basedOn w:val="20"/>
    <w:next w:val="20"/>
    <w:qFormat/>
    <w:uiPriority w:val="0"/>
    <w:pPr>
      <w:overflowPunct/>
      <w:autoSpaceDE/>
      <w:autoSpaceDN/>
      <w:adjustRightInd/>
      <w:textAlignment w:val="auto"/>
    </w:pPr>
    <w:rPr>
      <w:rFonts w:ascii="Times New Roman"/>
      <w:szCs w:val="24"/>
    </w:rPr>
  </w:style>
  <w:style w:type="paragraph" w:customStyle="1" w:styleId="447">
    <w:name w:val="默认段落字体 Para Char Char Char Char Char Char Char"/>
    <w:basedOn w:val="1"/>
    <w:qFormat/>
    <w:uiPriority w:val="0"/>
    <w:rPr>
      <w:rFonts w:ascii="Tahoma" w:hAnsi="Tahoma"/>
      <w:szCs w:val="20"/>
    </w:rPr>
  </w:style>
  <w:style w:type="paragraph" w:customStyle="1" w:styleId="448">
    <w:name w:val="blue_2"/>
    <w:basedOn w:val="1"/>
    <w:qFormat/>
    <w:uiPriority w:val="0"/>
    <w:pPr>
      <w:widowControl/>
      <w:spacing w:before="100" w:beforeAutospacing="1" w:after="100" w:afterAutospacing="1" w:line="280" w:lineRule="atLeast"/>
      <w:jc w:val="left"/>
    </w:pPr>
    <w:rPr>
      <w:rFonts w:ascii="ˎ̥" w:hAnsi="ˎ̥" w:cs="宋体"/>
      <w:color w:val="6699CC"/>
      <w:kern w:val="0"/>
      <w:sz w:val="18"/>
      <w:szCs w:val="18"/>
    </w:rPr>
  </w:style>
  <w:style w:type="paragraph" w:customStyle="1" w:styleId="449">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50">
    <w:name w:val="默认段落字体 Para Char Char Char Char"/>
    <w:basedOn w:val="1"/>
    <w:qFormat/>
    <w:uiPriority w:val="0"/>
    <w:rPr>
      <w:rFonts w:ascii="Times New Roman" w:hAnsi="Times New Roman"/>
      <w:sz w:val="21"/>
    </w:rPr>
  </w:style>
  <w:style w:type="paragraph" w:customStyle="1" w:styleId="451">
    <w:name w:val="xl83"/>
    <w:basedOn w:val="1"/>
    <w:qFormat/>
    <w:uiPriority w:val="0"/>
    <w:pPr>
      <w:widowControl/>
      <w:spacing w:before="100" w:beforeAutospacing="1" w:after="100" w:afterAutospacing="1"/>
      <w:jc w:val="center"/>
    </w:pPr>
    <w:rPr>
      <w:rFonts w:ascii="Times New Roman" w:hAnsi="Times New Roman" w:eastAsia="Arial Unicode MS"/>
      <w:kern w:val="0"/>
      <w:sz w:val="20"/>
      <w:szCs w:val="20"/>
    </w:rPr>
  </w:style>
  <w:style w:type="paragraph" w:customStyle="1" w:styleId="452">
    <w:name w:val="text"/>
    <w:basedOn w:val="25"/>
    <w:qFormat/>
    <w:uiPriority w:val="0"/>
    <w:pPr>
      <w:widowControl w:val="0"/>
      <w:spacing w:line="240" w:lineRule="auto"/>
      <w:ind w:firstLine="0"/>
      <w:outlineLvl w:val="9"/>
    </w:pPr>
    <w:rPr>
      <w:rFonts w:ascii="仿宋_GB2312" w:eastAsia="仿宋_GB2312"/>
      <w:color w:val="auto"/>
      <w:kern w:val="2"/>
      <w:sz w:val="28"/>
    </w:rPr>
  </w:style>
  <w:style w:type="paragraph" w:customStyle="1" w:styleId="453">
    <w:name w:val="文档正文"/>
    <w:basedOn w:val="1"/>
    <w:qFormat/>
    <w:uiPriority w:val="0"/>
    <w:pPr>
      <w:adjustRightInd w:val="0"/>
      <w:spacing w:line="480" w:lineRule="atLeast"/>
      <w:ind w:firstLine="567"/>
      <w:textAlignment w:val="baseline"/>
    </w:pPr>
    <w:rPr>
      <w:rFonts w:ascii="长城仿宋" w:hAnsi="Times New Roman"/>
      <w:kern w:val="0"/>
      <w:szCs w:val="20"/>
    </w:rPr>
  </w:style>
  <w:style w:type="paragraph" w:customStyle="1" w:styleId="454">
    <w:name w:val="xl7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cs="Arial Unicode MS"/>
      <w:kern w:val="0"/>
    </w:rPr>
  </w:style>
  <w:style w:type="paragraph" w:customStyle="1" w:styleId="45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rPr>
  </w:style>
  <w:style w:type="paragraph" w:customStyle="1" w:styleId="456">
    <w:name w:val="Char3"/>
    <w:basedOn w:val="1"/>
    <w:qFormat/>
    <w:uiPriority w:val="0"/>
    <w:rPr>
      <w:rFonts w:ascii="Tahoma" w:hAnsi="Tahoma"/>
      <w:szCs w:val="20"/>
    </w:rPr>
  </w:style>
  <w:style w:type="paragraph" w:customStyle="1" w:styleId="457">
    <w:name w:val="ltb2"/>
    <w:basedOn w:val="1"/>
    <w:qFormat/>
    <w:uiPriority w:val="0"/>
    <w:pPr>
      <w:widowControl/>
      <w:pBdr>
        <w:top w:val="single" w:color="CCCCCC" w:sz="18" w:space="0"/>
        <w:bottom w:val="single" w:color="CCCCCC"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58">
    <w:name w:val="xl7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59">
    <w:name w:val="编号"/>
    <w:basedOn w:val="62"/>
    <w:qFormat/>
    <w:uiPriority w:val="0"/>
    <w:pPr>
      <w:tabs>
        <w:tab w:val="left" w:pos="2040"/>
      </w:tabs>
      <w:spacing w:before="120" w:after="0"/>
      <w:ind w:left="2040" w:leftChars="800" w:hanging="360" w:hangingChars="200"/>
    </w:pPr>
    <w:rPr>
      <w:rFonts w:ascii="Garamond" w:hAnsi="Garamond" w:eastAsia="仿宋_GB2312"/>
      <w:kern w:val="2"/>
      <w:szCs w:val="20"/>
    </w:rPr>
  </w:style>
  <w:style w:type="paragraph" w:customStyle="1" w:styleId="460">
    <w:name w:val="样式5"/>
    <w:basedOn w:val="6"/>
    <w:qFormat/>
    <w:uiPriority w:val="0"/>
    <w:pPr>
      <w:tabs>
        <w:tab w:val="left" w:pos="0"/>
        <w:tab w:val="left" w:pos="426"/>
      </w:tabs>
      <w:adjustRightInd w:val="0"/>
      <w:snapToGrid w:val="0"/>
      <w:spacing w:before="240" w:after="240" w:line="440" w:lineRule="atLeast"/>
      <w:ind w:left="0" w:firstLine="0"/>
      <w:jc w:val="both"/>
    </w:pPr>
    <w:rPr>
      <w:rFonts w:ascii="Times New Roman" w:hAnsi="Times New Roman"/>
      <w:snapToGrid w:val="0"/>
      <w:color w:val="000000"/>
      <w:kern w:val="0"/>
      <w:sz w:val="28"/>
    </w:rPr>
  </w:style>
  <w:style w:type="paragraph" w:customStyle="1" w:styleId="461">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462">
    <w:name w:val="Char Char1"/>
    <w:basedOn w:val="1"/>
    <w:qFormat/>
    <w:uiPriority w:val="0"/>
    <w:rPr>
      <w:rFonts w:ascii="Times New Roman" w:hAnsi="Times New Roman"/>
      <w:sz w:val="21"/>
    </w:rPr>
  </w:style>
  <w:style w:type="paragraph" w:customStyle="1" w:styleId="463">
    <w:name w:val="正文文本缩进 35"/>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464">
    <w:name w:val="Char Char11"/>
    <w:basedOn w:val="1"/>
    <w:qFormat/>
    <w:uiPriority w:val="99"/>
    <w:rPr>
      <w:rFonts w:ascii="Times New Roman" w:hAnsi="Times New Roman"/>
      <w:sz w:val="21"/>
    </w:rPr>
  </w:style>
  <w:style w:type="paragraph" w:customStyle="1" w:styleId="465">
    <w:name w:val="xl96"/>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rPr>
  </w:style>
  <w:style w:type="paragraph" w:customStyle="1" w:styleId="466">
    <w:name w:val="line_left"/>
    <w:basedOn w:val="1"/>
    <w:qFormat/>
    <w:uiPriority w:val="0"/>
    <w:pPr>
      <w:widowControl/>
      <w:pBdr>
        <w:top w:val="single" w:color="000000" w:sz="2" w:space="0"/>
        <w:left w:val="single" w:color="000000" w:sz="6" w:space="0"/>
        <w:bottom w:val="single" w:color="000000" w:sz="2" w:space="0"/>
        <w:right w:val="single" w:color="000000" w:sz="2"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67">
    <w:name w:val="Char4 Char Char Char1"/>
    <w:basedOn w:val="1"/>
    <w:qFormat/>
    <w:uiPriority w:val="0"/>
    <w:rPr>
      <w:rFonts w:ascii="Times New Roman" w:hAnsi="Times New Roman"/>
      <w:sz w:val="21"/>
    </w:rPr>
  </w:style>
  <w:style w:type="paragraph" w:customStyle="1" w:styleId="468">
    <w:name w:val="Char Char Char1 Char Char Char Char1"/>
    <w:basedOn w:val="1"/>
    <w:qFormat/>
    <w:uiPriority w:val="0"/>
    <w:pPr>
      <w:widowControl/>
      <w:jc w:val="left"/>
    </w:pPr>
    <w:rPr>
      <w:rFonts w:ascii="Times New Roman" w:hAnsi="宋体" w:cs="宋体"/>
      <w:kern w:val="0"/>
    </w:rPr>
  </w:style>
  <w:style w:type="paragraph" w:customStyle="1" w:styleId="469">
    <w:name w:val="ltb1"/>
    <w:basedOn w:val="1"/>
    <w:qFormat/>
    <w:uiPriority w:val="0"/>
    <w:pPr>
      <w:widowControl/>
      <w:pBdr>
        <w:top w:val="single" w:color="000000" w:sz="8" w:space="0"/>
        <w:bottom w:val="single" w:color="000000" w:sz="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70">
    <w:name w:val="w"/>
    <w:basedOn w:val="1"/>
    <w:qFormat/>
    <w:uiPriority w:val="0"/>
    <w:pPr>
      <w:spacing w:line="400" w:lineRule="exact"/>
      <w:ind w:firstLine="200" w:firstLineChars="200"/>
    </w:pPr>
    <w:rPr>
      <w:rFonts w:ascii="宋体" w:hAnsi="宋体"/>
      <w:color w:val="000000"/>
      <w:kern w:val="0"/>
    </w:rPr>
  </w:style>
  <w:style w:type="paragraph" w:customStyle="1" w:styleId="471">
    <w:name w:val="line_tb"/>
    <w:basedOn w:val="1"/>
    <w:qFormat/>
    <w:uiPriority w:val="0"/>
    <w:pPr>
      <w:widowControl/>
      <w:pBdr>
        <w:top w:val="single" w:color="000000" w:sz="6" w:space="0"/>
        <w:left w:val="single" w:color="000000" w:sz="2" w:space="0"/>
        <w:bottom w:val="single" w:color="000000" w:sz="6" w:space="0"/>
        <w:right w:val="single" w:color="000000" w:sz="2"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72">
    <w:name w:val="xl30"/>
    <w:basedOn w:val="1"/>
    <w:qFormat/>
    <w:uiPriority w:val="0"/>
    <w:pPr>
      <w:widowControl/>
      <w:spacing w:before="100" w:beforeAutospacing="1" w:after="100" w:afterAutospacing="1"/>
      <w:jc w:val="center"/>
    </w:pPr>
    <w:rPr>
      <w:rFonts w:ascii="Arial Unicode MS" w:hAnsi="Arial Unicode MS" w:eastAsia="Arial Unicode MS" w:cs="Arial Unicode MS"/>
      <w:kern w:val="0"/>
    </w:rPr>
  </w:style>
  <w:style w:type="paragraph" w:customStyle="1" w:styleId="47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eastAsia="Arial Unicode MS"/>
      <w:kern w:val="0"/>
    </w:rPr>
  </w:style>
  <w:style w:type="paragraph" w:customStyle="1" w:styleId="474">
    <w:name w:val="Char Char Char1"/>
    <w:basedOn w:val="1"/>
    <w:qFormat/>
    <w:uiPriority w:val="0"/>
    <w:rPr>
      <w:rFonts w:ascii="Tahoma" w:hAnsi="Tahoma"/>
      <w:szCs w:val="20"/>
    </w:rPr>
  </w:style>
  <w:style w:type="paragraph" w:customStyle="1" w:styleId="475">
    <w:name w:val="lt2"/>
    <w:basedOn w:val="1"/>
    <w:qFormat/>
    <w:uiPriority w:val="0"/>
    <w:pPr>
      <w:widowControl/>
      <w:pBdr>
        <w:top w:val="single" w:color="999999" w:sz="18" w:space="0"/>
      </w:pBdr>
      <w:spacing w:before="100" w:beforeAutospacing="1" w:after="100" w:afterAutospacing="1" w:line="280" w:lineRule="atLeast"/>
      <w:jc w:val="left"/>
    </w:pPr>
    <w:rPr>
      <w:rFonts w:ascii="ˎ̥" w:hAnsi="ˎ̥" w:cs="宋体"/>
      <w:color w:val="000000"/>
      <w:kern w:val="0"/>
      <w:sz w:val="18"/>
      <w:szCs w:val="18"/>
    </w:rPr>
  </w:style>
  <w:style w:type="paragraph" w:customStyle="1" w:styleId="476">
    <w:name w:val="Char Char Char Char Char Char Char Char Char1 Char Char"/>
    <w:basedOn w:val="1"/>
    <w:qFormat/>
    <w:uiPriority w:val="0"/>
    <w:rPr>
      <w:rFonts w:ascii="Tahoma" w:hAnsi="Tahoma"/>
      <w:szCs w:val="20"/>
    </w:rPr>
  </w:style>
  <w:style w:type="paragraph" w:customStyle="1" w:styleId="477">
    <w:name w:val="标题4二级"/>
    <w:basedOn w:val="6"/>
    <w:qFormat/>
    <w:uiPriority w:val="0"/>
    <w:pPr>
      <w:spacing w:before="40" w:after="40"/>
      <w:ind w:left="0" w:firstLine="630"/>
      <w:jc w:val="both"/>
    </w:pPr>
    <w:rPr>
      <w:b w:val="0"/>
      <w:sz w:val="28"/>
    </w:rPr>
  </w:style>
  <w:style w:type="paragraph" w:customStyle="1" w:styleId="478">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Cs w:val="20"/>
    </w:rPr>
  </w:style>
  <w:style w:type="paragraph" w:customStyle="1" w:styleId="479">
    <w:name w:val="_Style 469"/>
    <w:qFormat/>
    <w:uiPriority w:val="0"/>
    <w:pPr>
      <w:widowControl w:val="0"/>
      <w:jc w:val="both"/>
    </w:pPr>
    <w:rPr>
      <w:rFonts w:ascii="Latha" w:hAnsi="Latha" w:eastAsia="宋体" w:cs="Times New Roman"/>
      <w:kern w:val="16"/>
      <w:sz w:val="28"/>
      <w:szCs w:val="28"/>
      <w:lang w:val="en-US" w:eastAsia="zh-CN" w:bidi="ar-SA"/>
    </w:rPr>
  </w:style>
  <w:style w:type="character" w:customStyle="1" w:styleId="480">
    <w:name w:val="Char Char182"/>
    <w:qFormat/>
    <w:uiPriority w:val="0"/>
    <w:rPr>
      <w:rFonts w:ascii="宋体" w:eastAsia="宋体"/>
      <w:sz w:val="18"/>
      <w:lang w:val="en-US" w:eastAsia="zh-CN" w:bidi="ar-SA"/>
    </w:rPr>
  </w:style>
  <w:style w:type="character" w:customStyle="1" w:styleId="481">
    <w:name w:val="param-value"/>
    <w:qFormat/>
    <w:uiPriority w:val="0"/>
  </w:style>
  <w:style w:type="character" w:customStyle="1" w:styleId="482">
    <w:name w:val="Char182"/>
    <w:qFormat/>
    <w:uiPriority w:val="0"/>
    <w:rPr>
      <w:rFonts w:ascii="楷体_GB2312" w:eastAsia="楷体_GB2312"/>
      <w:sz w:val="24"/>
      <w:szCs w:val="24"/>
      <w:lang w:val="zh-CN" w:eastAsia="zh-CN" w:bidi="ar-SA"/>
    </w:rPr>
  </w:style>
  <w:style w:type="character" w:customStyle="1" w:styleId="483">
    <w:name w:val="Char Char172"/>
    <w:qFormat/>
    <w:uiPriority w:val="0"/>
    <w:rPr>
      <w:rFonts w:ascii="宋体" w:eastAsia="宋体"/>
      <w:kern w:val="2"/>
      <w:sz w:val="21"/>
      <w:lang w:val="en-US" w:eastAsia="zh-CN" w:bidi="ar-SA"/>
    </w:rPr>
  </w:style>
  <w:style w:type="character" w:customStyle="1" w:styleId="484">
    <w:name w:val="apple-converted-space"/>
    <w:qFormat/>
    <w:uiPriority w:val="0"/>
  </w:style>
  <w:style w:type="paragraph" w:customStyle="1" w:styleId="485">
    <w:name w:val="Char2 Char Char Char2"/>
    <w:basedOn w:val="1"/>
    <w:qFormat/>
    <w:uiPriority w:val="0"/>
    <w:rPr>
      <w:rFonts w:ascii="Tahoma" w:hAnsi="Tahoma"/>
      <w:szCs w:val="20"/>
    </w:rPr>
  </w:style>
  <w:style w:type="paragraph" w:customStyle="1" w:styleId="486">
    <w:name w:val="纯文本4"/>
    <w:basedOn w:val="1"/>
    <w:qFormat/>
    <w:uiPriority w:val="0"/>
    <w:pPr>
      <w:overflowPunct w:val="0"/>
      <w:autoSpaceDE w:val="0"/>
      <w:autoSpaceDN w:val="0"/>
      <w:adjustRightInd w:val="0"/>
      <w:textAlignment w:val="baseline"/>
    </w:pPr>
    <w:rPr>
      <w:rFonts w:ascii="宋体" w:hAnsi="Times New Roman"/>
      <w:szCs w:val="20"/>
    </w:rPr>
  </w:style>
  <w:style w:type="paragraph" w:customStyle="1" w:styleId="487">
    <w:name w:val="Char Char Char2"/>
    <w:basedOn w:val="1"/>
    <w:qFormat/>
    <w:uiPriority w:val="0"/>
    <w:rPr>
      <w:rFonts w:ascii="宋体" w:hAnsi="宋体" w:cs="Courier New"/>
      <w:sz w:val="32"/>
      <w:szCs w:val="32"/>
    </w:rPr>
  </w:style>
  <w:style w:type="paragraph" w:customStyle="1" w:styleId="488">
    <w:name w:val="日期2"/>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489">
    <w:name w:val="文档结构图2"/>
    <w:basedOn w:val="1"/>
    <w:qFormat/>
    <w:uiPriority w:val="0"/>
    <w:rPr>
      <w:rFonts w:ascii="宋体" w:hAnsi="Times New Roman"/>
      <w:kern w:val="0"/>
      <w:sz w:val="18"/>
      <w:szCs w:val="18"/>
    </w:rPr>
  </w:style>
  <w:style w:type="paragraph" w:customStyle="1" w:styleId="490">
    <w:name w:val="正文文本缩进 23"/>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paragraph" w:customStyle="1" w:styleId="491">
    <w:name w:val="列出段落2"/>
    <w:basedOn w:val="1"/>
    <w:qFormat/>
    <w:uiPriority w:val="0"/>
    <w:pPr>
      <w:ind w:firstLine="420" w:firstLineChars="200"/>
    </w:pPr>
    <w:rPr>
      <w:rFonts w:ascii="Times New Roman" w:hAnsi="Times New Roman"/>
    </w:rPr>
  </w:style>
  <w:style w:type="paragraph" w:customStyle="1" w:styleId="492">
    <w:name w:val="正文文本 22"/>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493">
    <w:name w:val="Char5"/>
    <w:basedOn w:val="1"/>
    <w:qFormat/>
    <w:uiPriority w:val="0"/>
    <w:rPr>
      <w:rFonts w:ascii="Tahoma" w:hAnsi="Tahoma"/>
      <w:szCs w:val="20"/>
    </w:rPr>
  </w:style>
  <w:style w:type="paragraph" w:customStyle="1" w:styleId="494">
    <w:name w:val="Char Char Char Char Char Char Char2"/>
    <w:basedOn w:val="1"/>
    <w:qFormat/>
    <w:uiPriority w:val="0"/>
    <w:rPr>
      <w:rFonts w:ascii="Times New Roman" w:hAnsi="Times New Roman"/>
      <w:sz w:val="21"/>
    </w:rPr>
  </w:style>
  <w:style w:type="paragraph" w:customStyle="1" w:styleId="495">
    <w:name w:val="Char22"/>
    <w:basedOn w:val="1"/>
    <w:qFormat/>
    <w:uiPriority w:val="0"/>
    <w:rPr>
      <w:rFonts w:ascii="Tahoma" w:hAnsi="Tahoma"/>
      <w:szCs w:val="20"/>
    </w:rPr>
  </w:style>
  <w:style w:type="paragraph" w:customStyle="1" w:styleId="496">
    <w:name w:val="Char Char12"/>
    <w:basedOn w:val="1"/>
    <w:qFormat/>
    <w:uiPriority w:val="0"/>
    <w:rPr>
      <w:rFonts w:ascii="Times New Roman" w:hAnsi="Times New Roman"/>
      <w:sz w:val="21"/>
    </w:rPr>
  </w:style>
  <w:style w:type="paragraph" w:customStyle="1" w:styleId="497">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498">
    <w:name w:val="Char4 Char Char Char2"/>
    <w:basedOn w:val="1"/>
    <w:qFormat/>
    <w:uiPriority w:val="0"/>
    <w:rPr>
      <w:rFonts w:ascii="Times New Roman" w:hAnsi="Times New Roman"/>
      <w:sz w:val="21"/>
    </w:rPr>
  </w:style>
  <w:style w:type="paragraph" w:customStyle="1" w:styleId="499">
    <w:name w:val="Char Char Char1 Char Char Char Char2"/>
    <w:basedOn w:val="1"/>
    <w:qFormat/>
    <w:uiPriority w:val="0"/>
    <w:pPr>
      <w:widowControl/>
      <w:jc w:val="left"/>
    </w:pPr>
    <w:rPr>
      <w:rFonts w:ascii="Times New Roman" w:hAnsi="宋体" w:cs="宋体"/>
      <w:kern w:val="0"/>
    </w:rPr>
  </w:style>
  <w:style w:type="paragraph" w:customStyle="1" w:styleId="500">
    <w:name w:val="Char Char Char1 Char2"/>
    <w:basedOn w:val="1"/>
    <w:qFormat/>
    <w:uiPriority w:val="0"/>
    <w:pPr>
      <w:widowControl/>
      <w:jc w:val="left"/>
    </w:pPr>
    <w:rPr>
      <w:rFonts w:ascii="Times New Roman" w:hAnsi="宋体" w:cs="宋体"/>
      <w:kern w:val="0"/>
    </w:rPr>
  </w:style>
  <w:style w:type="paragraph" w:customStyle="1" w:styleId="501">
    <w:name w:val="正文文本缩进 36"/>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character" w:customStyle="1" w:styleId="502">
    <w:name w:val="zw Char"/>
    <w:qFormat/>
    <w:uiPriority w:val="0"/>
    <w:rPr>
      <w:rFonts w:ascii="Arial Narrow" w:hAnsi="Arial Narrow" w:eastAsia="楷体_GB2312"/>
      <w:sz w:val="24"/>
    </w:rPr>
  </w:style>
  <w:style w:type="character" w:customStyle="1" w:styleId="503">
    <w:name w:val="资料来源 Char"/>
    <w:qFormat/>
    <w:uiPriority w:val="0"/>
    <w:rPr>
      <w:rFonts w:ascii="华文楷体" w:hAnsi="华文楷体" w:eastAsia="华文楷体"/>
      <w:szCs w:val="21"/>
    </w:rPr>
  </w:style>
  <w:style w:type="character" w:customStyle="1" w:styleId="504">
    <w:name w:val="样式1 Char"/>
    <w:qFormat/>
    <w:uiPriority w:val="0"/>
    <w:rPr>
      <w:rFonts w:ascii="宋体" w:hAnsi="宋体" w:eastAsia="宋体"/>
      <w:b/>
      <w:bCs/>
      <w:sz w:val="24"/>
    </w:rPr>
  </w:style>
  <w:style w:type="character" w:customStyle="1" w:styleId="505">
    <w:name w:val="附注－正文 Char"/>
    <w:qFormat/>
    <w:uiPriority w:val="0"/>
    <w:rPr>
      <w:rFonts w:eastAsia="宋体"/>
    </w:rPr>
  </w:style>
  <w:style w:type="character" w:customStyle="1" w:styleId="506">
    <w:name w:val="Char Char16"/>
    <w:qFormat/>
    <w:uiPriority w:val="0"/>
    <w:rPr>
      <w:rFonts w:ascii="Latha" w:hAnsi="Latha" w:eastAsia="宋体" w:cs="Latha"/>
      <w:kern w:val="16"/>
      <w:sz w:val="18"/>
      <w:szCs w:val="18"/>
      <w:lang w:val="en-US" w:eastAsia="zh-CN" w:bidi="ar-SA"/>
    </w:rPr>
  </w:style>
  <w:style w:type="character" w:customStyle="1" w:styleId="507">
    <w:name w:val="headline-content2"/>
    <w:basedOn w:val="68"/>
    <w:qFormat/>
    <w:uiPriority w:val="0"/>
  </w:style>
  <w:style w:type="character" w:customStyle="1" w:styleId="508">
    <w:name w:val="Char Char111"/>
    <w:qFormat/>
    <w:uiPriority w:val="0"/>
    <w:rPr>
      <w:rFonts w:ascii="Latha" w:hAnsi="Latha" w:eastAsia="宋体" w:cs="Latha"/>
      <w:kern w:val="16"/>
      <w:sz w:val="18"/>
      <w:szCs w:val="18"/>
      <w:lang w:val="en-US" w:eastAsia="zh-CN" w:bidi="ar-SA"/>
    </w:rPr>
  </w:style>
  <w:style w:type="paragraph" w:customStyle="1" w:styleId="509">
    <w:name w:val="段标题（宋5、行1.5）"/>
    <w:basedOn w:val="1"/>
    <w:qFormat/>
    <w:uiPriority w:val="0"/>
    <w:pPr>
      <w:spacing w:before="120" w:after="120" w:line="360" w:lineRule="auto"/>
      <w:ind w:firstLine="425"/>
    </w:pPr>
    <w:rPr>
      <w:rFonts w:ascii="黑体" w:hAnsi="Times New Roman" w:eastAsia="黑体"/>
      <w:sz w:val="21"/>
      <w:szCs w:val="20"/>
    </w:rPr>
  </w:style>
  <w:style w:type="character" w:customStyle="1" w:styleId="510">
    <w:name w:val="z-窗体底端 Char1"/>
    <w:basedOn w:val="68"/>
    <w:semiHidden/>
    <w:qFormat/>
    <w:uiPriority w:val="99"/>
    <w:rPr>
      <w:rFonts w:ascii="Arial" w:hAnsi="Arial" w:cs="Arial"/>
      <w:vanish/>
      <w:sz w:val="16"/>
      <w:szCs w:val="16"/>
    </w:rPr>
  </w:style>
  <w:style w:type="paragraph" w:customStyle="1" w:styleId="511">
    <w:name w:val="Char Char Char Char Char1 Char Char Char Char Char Char Char"/>
    <w:basedOn w:val="1"/>
    <w:qFormat/>
    <w:uiPriority w:val="0"/>
    <w:rPr>
      <w:rFonts w:ascii="Tahoma" w:hAnsi="Tahoma"/>
      <w:szCs w:val="20"/>
    </w:rPr>
  </w:style>
  <w:style w:type="character" w:customStyle="1" w:styleId="512">
    <w:name w:val="纯文本 Char2"/>
    <w:basedOn w:val="68"/>
    <w:semiHidden/>
    <w:qFormat/>
    <w:uiPriority w:val="99"/>
    <w:rPr>
      <w:rFonts w:ascii="宋体" w:hAnsi="Courier New" w:eastAsia="宋体" w:cs="Courier New"/>
      <w:szCs w:val="21"/>
    </w:rPr>
  </w:style>
  <w:style w:type="paragraph" w:customStyle="1" w:styleId="513">
    <w:name w:val="Char Char Char Char"/>
    <w:basedOn w:val="1"/>
    <w:qFormat/>
    <w:uiPriority w:val="0"/>
    <w:rPr>
      <w:rFonts w:ascii="Times New Roman" w:hAnsi="Times New Roman"/>
      <w:sz w:val="21"/>
    </w:rPr>
  </w:style>
  <w:style w:type="character" w:customStyle="1" w:styleId="514">
    <w:name w:val="HTML 预设格式 Char1"/>
    <w:basedOn w:val="68"/>
    <w:semiHidden/>
    <w:qFormat/>
    <w:uiPriority w:val="99"/>
    <w:rPr>
      <w:rFonts w:ascii="Courier New" w:hAnsi="Courier New" w:cs="Courier New"/>
      <w:sz w:val="20"/>
      <w:szCs w:val="20"/>
    </w:rPr>
  </w:style>
  <w:style w:type="character" w:customStyle="1" w:styleId="515">
    <w:name w:val="批注主题 Char2"/>
    <w:basedOn w:val="82"/>
    <w:semiHidden/>
    <w:qFormat/>
    <w:uiPriority w:val="99"/>
    <w:rPr>
      <w:rFonts w:ascii="Latha" w:hAnsi="Latha"/>
      <w:b/>
      <w:bCs/>
      <w:kern w:val="16"/>
      <w:sz w:val="28"/>
      <w:szCs w:val="28"/>
    </w:rPr>
  </w:style>
  <w:style w:type="paragraph" w:customStyle="1" w:styleId="516">
    <w:name w:val="4 Char"/>
    <w:basedOn w:val="1"/>
    <w:qFormat/>
    <w:uiPriority w:val="0"/>
    <w:rPr>
      <w:rFonts w:ascii="Tahoma" w:hAnsi="Tahoma"/>
      <w:szCs w:val="20"/>
    </w:rPr>
  </w:style>
  <w:style w:type="paragraph" w:customStyle="1" w:styleId="517">
    <w:name w:val="Char Char1 Char"/>
    <w:basedOn w:val="18"/>
    <w:qFormat/>
    <w:uiPriority w:val="0"/>
    <w:pPr>
      <w:overflowPunct/>
      <w:autoSpaceDE/>
      <w:autoSpaceDN/>
      <w:adjustRightInd/>
      <w:textAlignment w:val="auto"/>
    </w:pPr>
    <w:rPr>
      <w:rFonts w:ascii="Tahoma" w:hAnsi="Tahoma" w:cstheme="minorBidi"/>
      <w:sz w:val="24"/>
      <w:szCs w:val="24"/>
    </w:rPr>
  </w:style>
  <w:style w:type="character" w:customStyle="1" w:styleId="518">
    <w:name w:val="z-窗体顶端 Char1"/>
    <w:basedOn w:val="68"/>
    <w:semiHidden/>
    <w:qFormat/>
    <w:uiPriority w:val="99"/>
    <w:rPr>
      <w:rFonts w:ascii="Arial" w:hAnsi="Arial" w:cs="Arial"/>
      <w:vanish/>
      <w:sz w:val="16"/>
      <w:szCs w:val="16"/>
    </w:rPr>
  </w:style>
  <w:style w:type="table" w:customStyle="1" w:styleId="519">
    <w:name w:val="网格型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网格型2"/>
    <w:basedOn w:val="64"/>
    <w:qFormat/>
    <w:uiPriority w:val="0"/>
    <w:pPr>
      <w:widowControl w:val="0"/>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网格型3"/>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2">
    <w:name w:val="签名 字符"/>
    <w:basedOn w:val="68"/>
    <w:link w:val="42"/>
    <w:qFormat/>
    <w:uiPriority w:val="99"/>
    <w:rPr>
      <w:rFonts w:ascii="楷体" w:hAnsi="Tms Rmn" w:eastAsia="楷体"/>
      <w:sz w:val="21"/>
    </w:rPr>
  </w:style>
  <w:style w:type="character" w:customStyle="1" w:styleId="523">
    <w:name w:val="Plain Text Char"/>
    <w:qFormat/>
    <w:locked/>
    <w:uiPriority w:val="0"/>
    <w:rPr>
      <w:rFonts w:ascii="Courier New" w:hAnsi="Courier New" w:eastAsia="宋体" w:cs="Times New Roman"/>
      <w:sz w:val="21"/>
      <w:lang w:val="en-US" w:eastAsia="zh-CN" w:bidi="ar-SA"/>
    </w:rPr>
  </w:style>
  <w:style w:type="paragraph" w:customStyle="1" w:styleId="524">
    <w:name w:val="p0"/>
    <w:basedOn w:val="1"/>
    <w:qFormat/>
    <w:uiPriority w:val="0"/>
    <w:pPr>
      <w:widowControl/>
    </w:pPr>
    <w:rPr>
      <w:rFonts w:ascii="Calibri" w:hAnsi="Calibri" w:cs="宋体"/>
      <w:kern w:val="0"/>
      <w:sz w:val="21"/>
      <w:szCs w:val="21"/>
    </w:rPr>
  </w:style>
  <w:style w:type="paragraph" w:customStyle="1" w:styleId="525">
    <w:name w:val="p15"/>
    <w:basedOn w:val="1"/>
    <w:qFormat/>
    <w:uiPriority w:val="0"/>
    <w:pPr>
      <w:widowControl/>
    </w:pPr>
    <w:rPr>
      <w:rFonts w:ascii="Calibri" w:hAnsi="Calibri" w:cs="宋体"/>
      <w:kern w:val="0"/>
      <w:sz w:val="21"/>
      <w:szCs w:val="21"/>
    </w:rPr>
  </w:style>
  <w:style w:type="paragraph" w:customStyle="1" w:styleId="526">
    <w:name w:val="detailpic1"/>
    <w:basedOn w:val="1"/>
    <w:qFormat/>
    <w:uiPriority w:val="0"/>
    <w:pPr>
      <w:widowControl/>
      <w:spacing w:after="125"/>
      <w:ind w:firstLine="351"/>
      <w:jc w:val="center"/>
    </w:pPr>
    <w:rPr>
      <w:rFonts w:ascii="宋体" w:hAnsi="宋体" w:cs="宋体"/>
      <w:kern w:val="0"/>
      <w:sz w:val="18"/>
      <w:szCs w:val="18"/>
    </w:rPr>
  </w:style>
  <w:style w:type="paragraph" w:customStyle="1" w:styleId="527">
    <w:name w:val="picintro1"/>
    <w:basedOn w:val="1"/>
    <w:qFormat/>
    <w:uiPriority w:val="0"/>
    <w:pPr>
      <w:widowControl/>
      <w:spacing w:before="100" w:beforeAutospacing="1" w:after="313"/>
      <w:ind w:firstLine="351"/>
      <w:jc w:val="center"/>
    </w:pPr>
    <w:rPr>
      <w:rFonts w:ascii="楷体_GB2312" w:hAnsi="宋体" w:eastAsia="楷体_GB2312" w:cs="宋体"/>
      <w:kern w:val="0"/>
      <w:sz w:val="18"/>
      <w:szCs w:val="18"/>
    </w:rPr>
  </w:style>
  <w:style w:type="character" w:customStyle="1" w:styleId="528">
    <w:name w:val="font31"/>
    <w:basedOn w:val="68"/>
    <w:qFormat/>
    <w:uiPriority w:val="0"/>
    <w:rPr>
      <w:rFonts w:hint="eastAsia" w:ascii="宋体" w:hAnsi="宋体" w:eastAsia="宋体" w:cs="宋体"/>
      <w:color w:val="000000"/>
      <w:sz w:val="20"/>
      <w:szCs w:val="20"/>
      <w:u w:val="none"/>
    </w:rPr>
  </w:style>
  <w:style w:type="character" w:customStyle="1" w:styleId="529">
    <w:name w:val="font01"/>
    <w:basedOn w:val="68"/>
    <w:qFormat/>
    <w:uiPriority w:val="0"/>
    <w:rPr>
      <w:rFonts w:hint="eastAsia" w:ascii="宋体" w:hAnsi="宋体" w:eastAsia="宋体" w:cs="宋体"/>
      <w:b/>
      <w:color w:val="000000"/>
      <w:sz w:val="20"/>
      <w:szCs w:val="20"/>
      <w:u w:val="none"/>
    </w:rPr>
  </w:style>
  <w:style w:type="character" w:customStyle="1" w:styleId="530">
    <w:name w:val="font41"/>
    <w:basedOn w:val="68"/>
    <w:qFormat/>
    <w:uiPriority w:val="0"/>
    <w:rPr>
      <w:rFonts w:hint="default" w:ascii="Times New Roman" w:hAnsi="Times New Roman" w:cs="Times New Roman"/>
      <w:color w:val="000000"/>
      <w:sz w:val="20"/>
      <w:szCs w:val="20"/>
      <w:u w:val="none"/>
    </w:rPr>
  </w:style>
  <w:style w:type="paragraph" w:customStyle="1" w:styleId="531">
    <w:name w:val="列出段落3"/>
    <w:basedOn w:val="1"/>
    <w:unhideWhenUsed/>
    <w:qFormat/>
    <w:uiPriority w:val="0"/>
    <w:pPr>
      <w:ind w:firstLine="420" w:firstLineChars="200"/>
    </w:pPr>
  </w:style>
  <w:style w:type="character" w:customStyle="1" w:styleId="532">
    <w:name w:val="标题 Char2"/>
    <w:basedOn w:val="68"/>
    <w:qFormat/>
    <w:uiPriority w:val="10"/>
    <w:rPr>
      <w:rFonts w:eastAsia="宋体" w:asciiTheme="majorHAnsi" w:hAnsiTheme="majorHAnsi" w:cstheme="majorBidi"/>
      <w:b/>
      <w:bCs/>
      <w:sz w:val="32"/>
      <w:szCs w:val="32"/>
    </w:rPr>
  </w:style>
  <w:style w:type="character" w:customStyle="1" w:styleId="533">
    <w:name w:val="正文文本缩进 Char2"/>
    <w:basedOn w:val="68"/>
    <w:qFormat/>
    <w:uiPriority w:val="99"/>
  </w:style>
  <w:style w:type="character" w:customStyle="1" w:styleId="534">
    <w:name w:val="正文首行缩进 2 Char2"/>
    <w:basedOn w:val="533"/>
    <w:semiHidden/>
    <w:qFormat/>
    <w:uiPriority w:val="99"/>
  </w:style>
  <w:style w:type="character" w:customStyle="1" w:styleId="535">
    <w:name w:val="脚注文本 Char2"/>
    <w:basedOn w:val="68"/>
    <w:semiHidden/>
    <w:qFormat/>
    <w:uiPriority w:val="99"/>
    <w:rPr>
      <w:sz w:val="18"/>
      <w:szCs w:val="18"/>
    </w:rPr>
  </w:style>
  <w:style w:type="character" w:customStyle="1" w:styleId="536">
    <w:name w:val="正文文本缩进 2 Char2"/>
    <w:basedOn w:val="68"/>
    <w:semiHidden/>
    <w:qFormat/>
    <w:uiPriority w:val="99"/>
  </w:style>
  <w:style w:type="character" w:customStyle="1" w:styleId="537">
    <w:name w:val="正文文本 3 Char2"/>
    <w:basedOn w:val="68"/>
    <w:semiHidden/>
    <w:qFormat/>
    <w:uiPriority w:val="99"/>
    <w:rPr>
      <w:sz w:val="16"/>
      <w:szCs w:val="16"/>
    </w:rPr>
  </w:style>
  <w:style w:type="character" w:customStyle="1" w:styleId="538">
    <w:name w:val="页脚 Char2"/>
    <w:basedOn w:val="68"/>
    <w:semiHidden/>
    <w:qFormat/>
    <w:uiPriority w:val="99"/>
    <w:rPr>
      <w:sz w:val="18"/>
      <w:szCs w:val="18"/>
    </w:rPr>
  </w:style>
  <w:style w:type="character" w:customStyle="1" w:styleId="539">
    <w:name w:val="批注框文本 Char2"/>
    <w:basedOn w:val="68"/>
    <w:semiHidden/>
    <w:qFormat/>
    <w:uiPriority w:val="99"/>
    <w:rPr>
      <w:sz w:val="18"/>
      <w:szCs w:val="18"/>
    </w:rPr>
  </w:style>
  <w:style w:type="character" w:customStyle="1" w:styleId="540">
    <w:name w:val="正文文本缩进 3 Char2"/>
    <w:basedOn w:val="68"/>
    <w:semiHidden/>
    <w:qFormat/>
    <w:uiPriority w:val="99"/>
    <w:rPr>
      <w:sz w:val="16"/>
      <w:szCs w:val="16"/>
    </w:rPr>
  </w:style>
  <w:style w:type="character" w:customStyle="1" w:styleId="541">
    <w:name w:val="正文文本 Char2"/>
    <w:basedOn w:val="68"/>
    <w:qFormat/>
    <w:uiPriority w:val="99"/>
  </w:style>
  <w:style w:type="character" w:customStyle="1" w:styleId="542">
    <w:name w:val="文档结构图 Char2"/>
    <w:basedOn w:val="68"/>
    <w:semiHidden/>
    <w:qFormat/>
    <w:uiPriority w:val="99"/>
    <w:rPr>
      <w:rFonts w:ascii="宋体" w:eastAsia="宋体"/>
      <w:sz w:val="18"/>
      <w:szCs w:val="18"/>
    </w:rPr>
  </w:style>
  <w:style w:type="character" w:customStyle="1" w:styleId="543">
    <w:name w:val="页眉 Char2"/>
    <w:basedOn w:val="68"/>
    <w:semiHidden/>
    <w:qFormat/>
    <w:uiPriority w:val="99"/>
    <w:rPr>
      <w:sz w:val="18"/>
      <w:szCs w:val="18"/>
    </w:rPr>
  </w:style>
  <w:style w:type="character" w:customStyle="1" w:styleId="544">
    <w:name w:val="日期 Char2"/>
    <w:basedOn w:val="68"/>
    <w:semiHidden/>
    <w:qFormat/>
    <w:uiPriority w:val="99"/>
  </w:style>
  <w:style w:type="character" w:customStyle="1" w:styleId="545">
    <w:name w:val="正文首行缩进 Char2"/>
    <w:basedOn w:val="541"/>
    <w:semiHidden/>
    <w:qFormat/>
    <w:uiPriority w:val="99"/>
  </w:style>
  <w:style w:type="character" w:customStyle="1" w:styleId="546">
    <w:name w:val="正文文本 2 Char2"/>
    <w:basedOn w:val="68"/>
    <w:semiHidden/>
    <w:qFormat/>
    <w:uiPriority w:val="99"/>
  </w:style>
  <w:style w:type="character" w:customStyle="1" w:styleId="547">
    <w:name w:val="批注文字 Char2"/>
    <w:basedOn w:val="68"/>
    <w:semiHidden/>
    <w:qFormat/>
    <w:uiPriority w:val="99"/>
  </w:style>
  <w:style w:type="paragraph" w:customStyle="1" w:styleId="548">
    <w:name w:val="TOC 标题2"/>
    <w:basedOn w:val="2"/>
    <w:next w:val="1"/>
    <w:qFormat/>
    <w:uiPriority w:val="0"/>
    <w:pPr>
      <w:widowControl/>
      <w:spacing w:before="480" w:after="0" w:line="276" w:lineRule="auto"/>
      <w:jc w:val="left"/>
      <w:outlineLvl w:val="9"/>
    </w:pPr>
    <w:rPr>
      <w:rFonts w:ascii="长城仿宋" w:hAnsi="长城仿宋" w:eastAsia="Cambria" w:cs="Arial Narrow"/>
      <w:color w:val="365F91"/>
      <w:kern w:val="0"/>
      <w:sz w:val="28"/>
      <w:szCs w:val="28"/>
    </w:rPr>
  </w:style>
  <w:style w:type="paragraph" w:customStyle="1" w:styleId="549">
    <w:name w:val="z-窗体顶端2"/>
    <w:basedOn w:val="1"/>
    <w:next w:val="1"/>
    <w:link w:val="550"/>
    <w:qFormat/>
    <w:uiPriority w:val="99"/>
    <w:pPr>
      <w:widowControl/>
      <w:pBdr>
        <w:bottom w:val="single" w:color="auto" w:sz="6" w:space="1"/>
      </w:pBdr>
      <w:jc w:val="center"/>
    </w:pPr>
    <w:rPr>
      <w:rFonts w:ascii="楷体_GB2312" w:hAnsi="楷体_GB2312" w:eastAsia="Cambria" w:cs="楷体_GB2312"/>
      <w:vanish/>
      <w:sz w:val="16"/>
      <w:szCs w:val="16"/>
    </w:rPr>
  </w:style>
  <w:style w:type="character" w:customStyle="1" w:styleId="550">
    <w:name w:val="z-窗体顶端 Char2"/>
    <w:basedOn w:val="68"/>
    <w:link w:val="549"/>
    <w:qFormat/>
    <w:uiPriority w:val="99"/>
    <w:rPr>
      <w:rFonts w:ascii="Arial" w:hAnsi="Arial" w:cs="Arial"/>
      <w:vanish/>
      <w:kern w:val="16"/>
      <w:sz w:val="16"/>
      <w:szCs w:val="16"/>
    </w:rPr>
  </w:style>
  <w:style w:type="paragraph" w:customStyle="1" w:styleId="551">
    <w:name w:val="z-窗体底端2"/>
    <w:basedOn w:val="1"/>
    <w:next w:val="1"/>
    <w:link w:val="552"/>
    <w:qFormat/>
    <w:uiPriority w:val="99"/>
    <w:pPr>
      <w:widowControl/>
      <w:pBdr>
        <w:top w:val="single" w:color="auto" w:sz="6" w:space="1"/>
      </w:pBdr>
      <w:jc w:val="center"/>
    </w:pPr>
    <w:rPr>
      <w:rFonts w:ascii="楷体_GB2312" w:hAnsi="楷体_GB2312" w:eastAsia="Cambria" w:cs="楷体_GB2312"/>
      <w:vanish/>
      <w:sz w:val="16"/>
      <w:szCs w:val="16"/>
    </w:rPr>
  </w:style>
  <w:style w:type="character" w:customStyle="1" w:styleId="552">
    <w:name w:val="z-窗体底端 Char2"/>
    <w:basedOn w:val="68"/>
    <w:link w:val="551"/>
    <w:qFormat/>
    <w:uiPriority w:val="99"/>
    <w:rPr>
      <w:rFonts w:ascii="Arial" w:hAnsi="Arial" w:cs="Arial"/>
      <w:vanish/>
      <w:kern w:val="16"/>
      <w:sz w:val="16"/>
      <w:szCs w:val="16"/>
    </w:rPr>
  </w:style>
  <w:style w:type="table" w:customStyle="1" w:styleId="553">
    <w:name w:val="网格型4"/>
    <w:basedOn w:val="6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网格型5"/>
    <w:basedOn w:val="64"/>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5">
    <w:name w:val="批注框文本 Char3"/>
    <w:qFormat/>
    <w:uiPriority w:val="0"/>
    <w:rPr>
      <w:rFonts w:ascii="Latha" w:hAnsi="Latha" w:eastAsia="宋体"/>
      <w:kern w:val="16"/>
      <w:sz w:val="18"/>
      <w:szCs w:val="18"/>
      <w:lang w:val="en-US" w:eastAsia="zh-CN" w:bidi="ar-SA"/>
    </w:rPr>
  </w:style>
  <w:style w:type="character" w:customStyle="1" w:styleId="556">
    <w:name w:val="页眉 Char3"/>
    <w:qFormat/>
    <w:uiPriority w:val="0"/>
    <w:rPr>
      <w:rFonts w:ascii="Latha" w:hAnsi="Latha" w:eastAsia="宋体"/>
      <w:kern w:val="16"/>
      <w:sz w:val="18"/>
      <w:szCs w:val="18"/>
      <w:lang w:val="en-US" w:eastAsia="zh-CN" w:bidi="ar-SA"/>
    </w:rPr>
  </w:style>
  <w:style w:type="character" w:customStyle="1" w:styleId="557">
    <w:name w:val="标题 2 Char2"/>
    <w:qFormat/>
    <w:uiPriority w:val="0"/>
    <w:rPr>
      <w:rFonts w:ascii="Arial" w:hAnsi="Arial" w:eastAsia="黑体"/>
      <w:kern w:val="2"/>
      <w:sz w:val="24"/>
      <w:lang w:val="en-US" w:eastAsia="zh-CN" w:bidi="ar-SA"/>
    </w:rPr>
  </w:style>
  <w:style w:type="character" w:customStyle="1" w:styleId="558">
    <w:name w:val="标题 4 Char2"/>
    <w:qFormat/>
    <w:uiPriority w:val="0"/>
    <w:rPr>
      <w:rFonts w:ascii="宋体" w:hAnsi="Arial"/>
      <w:b/>
      <w:kern w:val="2"/>
      <w:sz w:val="21"/>
    </w:rPr>
  </w:style>
  <w:style w:type="character" w:customStyle="1" w:styleId="559">
    <w:name w:val="标题 5 Char2"/>
    <w:qFormat/>
    <w:uiPriority w:val="0"/>
    <w:rPr>
      <w:rFonts w:ascii="仿宋_GB2312" w:hAnsi="Courier New" w:eastAsia="仿宋_GB2312"/>
      <w:kern w:val="2"/>
      <w:sz w:val="28"/>
    </w:rPr>
  </w:style>
  <w:style w:type="character" w:customStyle="1" w:styleId="560">
    <w:name w:val="标题 9 Char2"/>
    <w:qFormat/>
    <w:uiPriority w:val="0"/>
    <w:rPr>
      <w:rFonts w:ascii="黑体" w:eastAsia="黑体"/>
      <w:sz w:val="28"/>
      <w:lang w:val="en-US" w:eastAsia="zh-CN" w:bidi="ar-SA"/>
    </w:rPr>
  </w:style>
  <w:style w:type="character" w:customStyle="1" w:styleId="561">
    <w:name w:val="HTML 预设格式 Char2"/>
    <w:qFormat/>
    <w:uiPriority w:val="0"/>
    <w:rPr>
      <w:rFonts w:ascii="黑体" w:hAnsi="Courier New" w:eastAsia="黑体" w:cs="Courier New"/>
      <w:lang w:val="en-US" w:eastAsia="zh-CN" w:bidi="ar-SA"/>
    </w:rPr>
  </w:style>
  <w:style w:type="character" w:customStyle="1" w:styleId="562">
    <w:name w:val="文档结构图 Char3"/>
    <w:qFormat/>
    <w:uiPriority w:val="0"/>
    <w:rPr>
      <w:rFonts w:ascii="宋体" w:eastAsia="宋体"/>
      <w:kern w:val="2"/>
      <w:sz w:val="21"/>
      <w:lang w:val="en-US" w:eastAsia="zh-CN" w:bidi="ar-SA"/>
    </w:rPr>
  </w:style>
  <w:style w:type="character" w:customStyle="1" w:styleId="563">
    <w:name w:val="正文首行缩进 Char3"/>
    <w:qFormat/>
    <w:uiPriority w:val="0"/>
    <w:rPr>
      <w:rFonts w:ascii="Latha" w:hAnsi="Latha" w:eastAsia="宋体"/>
      <w:color w:val="0000FF"/>
      <w:kern w:val="16"/>
      <w:sz w:val="28"/>
      <w:szCs w:val="28"/>
      <w:lang w:val="en-US" w:eastAsia="zh-CN" w:bidi="ar-SA"/>
    </w:rPr>
  </w:style>
  <w:style w:type="character" w:customStyle="1" w:styleId="564">
    <w:name w:val="日期 Char3"/>
    <w:qFormat/>
    <w:uiPriority w:val="0"/>
    <w:rPr>
      <w:rFonts w:ascii="Latha" w:hAnsi="Latha" w:eastAsia="宋体"/>
      <w:kern w:val="16"/>
      <w:sz w:val="28"/>
      <w:szCs w:val="28"/>
      <w:lang w:val="en-US" w:eastAsia="zh-CN" w:bidi="ar-SA"/>
    </w:rPr>
  </w:style>
  <w:style w:type="character" w:customStyle="1" w:styleId="565">
    <w:name w:val="批注文字 Char3"/>
    <w:qFormat/>
    <w:uiPriority w:val="0"/>
    <w:rPr>
      <w:rFonts w:ascii="宋体" w:eastAsia="宋体"/>
      <w:kern w:val="2"/>
      <w:sz w:val="21"/>
      <w:lang w:val="en-US" w:eastAsia="zh-CN" w:bidi="ar-SA"/>
    </w:rPr>
  </w:style>
  <w:style w:type="character" w:customStyle="1" w:styleId="566">
    <w:name w:val="正文文本缩进 Char3"/>
    <w:qFormat/>
    <w:uiPriority w:val="0"/>
    <w:rPr>
      <w:rFonts w:ascii="宋体" w:eastAsia="宋体"/>
      <w:color w:val="800000"/>
      <w:sz w:val="28"/>
      <w:lang w:val="en-US" w:eastAsia="zh-CN" w:bidi="ar-SA"/>
    </w:rPr>
  </w:style>
  <w:style w:type="character" w:customStyle="1" w:styleId="567">
    <w:name w:val="标题 8 Char2"/>
    <w:qFormat/>
    <w:uiPriority w:val="0"/>
    <w:rPr>
      <w:rFonts w:ascii="黑体" w:eastAsia="黑体"/>
      <w:sz w:val="32"/>
      <w:lang w:val="en-US" w:eastAsia="zh-CN" w:bidi="ar-SA"/>
    </w:rPr>
  </w:style>
  <w:style w:type="character" w:customStyle="1" w:styleId="568">
    <w:name w:val="正文文本 3 Char3"/>
    <w:qFormat/>
    <w:uiPriority w:val="0"/>
    <w:rPr>
      <w:rFonts w:ascii="宋体" w:hAnsi="宋体" w:eastAsia="宋体"/>
      <w:color w:val="000000"/>
      <w:kern w:val="2"/>
      <w:sz w:val="21"/>
      <w:szCs w:val="24"/>
      <w:lang w:val="en-US" w:eastAsia="zh-CN" w:bidi="ar-SA"/>
    </w:rPr>
  </w:style>
  <w:style w:type="character" w:customStyle="1" w:styleId="569">
    <w:name w:val="正文首行缩进 2 Char3"/>
    <w:qFormat/>
    <w:uiPriority w:val="0"/>
    <w:rPr>
      <w:rFonts w:ascii="宋体" w:eastAsia="宋体"/>
      <w:color w:val="800000"/>
      <w:kern w:val="2"/>
      <w:sz w:val="21"/>
      <w:lang w:val="en-US" w:eastAsia="zh-CN" w:bidi="ar-SA"/>
    </w:rPr>
  </w:style>
  <w:style w:type="character" w:customStyle="1" w:styleId="570">
    <w:name w:val="批注主题 Char3"/>
    <w:basedOn w:val="565"/>
    <w:qFormat/>
    <w:uiPriority w:val="0"/>
    <w:rPr>
      <w:rFonts w:ascii="宋体" w:eastAsia="宋体"/>
      <w:kern w:val="2"/>
      <w:sz w:val="21"/>
      <w:lang w:val="en-US" w:eastAsia="zh-CN" w:bidi="ar-SA"/>
    </w:rPr>
  </w:style>
  <w:style w:type="character" w:customStyle="1" w:styleId="571">
    <w:name w:val="脚注文本 Char3"/>
    <w:qFormat/>
    <w:uiPriority w:val="0"/>
    <w:rPr>
      <w:rFonts w:ascii="宋体" w:eastAsia="宋体"/>
      <w:sz w:val="18"/>
      <w:lang w:val="en-US" w:eastAsia="zh-CN" w:bidi="ar-SA"/>
    </w:rPr>
  </w:style>
  <w:style w:type="character" w:customStyle="1" w:styleId="572">
    <w:name w:val="纯文本 Char3"/>
    <w:qFormat/>
    <w:uiPriority w:val="0"/>
    <w:rPr>
      <w:rFonts w:ascii="宋体" w:hAnsi="Courier New" w:eastAsia="宋体"/>
      <w:kern w:val="2"/>
      <w:sz w:val="21"/>
      <w:lang w:val="en-US" w:eastAsia="zh-CN" w:bidi="ar-SA"/>
    </w:rPr>
  </w:style>
  <w:style w:type="character" w:customStyle="1" w:styleId="573">
    <w:name w:val="正文文本缩进 3 Char3"/>
    <w:qFormat/>
    <w:uiPriority w:val="0"/>
    <w:rPr>
      <w:rFonts w:ascii="Latha" w:hAnsi="Latha" w:eastAsia="宋体"/>
      <w:kern w:val="16"/>
      <w:sz w:val="16"/>
      <w:szCs w:val="16"/>
      <w:lang w:val="en-US" w:eastAsia="zh-CN" w:bidi="ar-SA"/>
    </w:rPr>
  </w:style>
  <w:style w:type="character" w:customStyle="1" w:styleId="574">
    <w:name w:val="正文文本缩进 2 Char3"/>
    <w:qFormat/>
    <w:uiPriority w:val="0"/>
    <w:rPr>
      <w:rFonts w:ascii="Latha" w:hAnsi="Latha" w:eastAsia="宋体"/>
      <w:kern w:val="16"/>
      <w:sz w:val="28"/>
      <w:szCs w:val="28"/>
      <w:lang w:val="en-US" w:eastAsia="zh-CN" w:bidi="ar-SA"/>
    </w:rPr>
  </w:style>
  <w:style w:type="character" w:customStyle="1" w:styleId="575">
    <w:name w:val="标题 3 Char2"/>
    <w:qFormat/>
    <w:uiPriority w:val="0"/>
    <w:rPr>
      <w:rFonts w:ascii="Latha" w:hAnsi="Latha" w:eastAsia="宋体"/>
      <w:b/>
      <w:bCs/>
      <w:kern w:val="16"/>
      <w:sz w:val="32"/>
      <w:szCs w:val="32"/>
      <w:lang w:val="en-US" w:eastAsia="zh-CN" w:bidi="ar-SA"/>
    </w:rPr>
  </w:style>
  <w:style w:type="character" w:customStyle="1" w:styleId="576">
    <w:name w:val="页脚 Char3"/>
    <w:qFormat/>
    <w:uiPriority w:val="99"/>
    <w:rPr>
      <w:rFonts w:ascii="Latha" w:hAnsi="Latha" w:eastAsia="宋体"/>
      <w:kern w:val="16"/>
      <w:sz w:val="18"/>
      <w:szCs w:val="18"/>
      <w:lang w:val="en-US" w:eastAsia="zh-CN" w:bidi="ar-SA"/>
    </w:rPr>
  </w:style>
  <w:style w:type="character" w:customStyle="1" w:styleId="577">
    <w:name w:val="普通(网站) Char1"/>
    <w:qFormat/>
    <w:uiPriority w:val="0"/>
    <w:rPr>
      <w:rFonts w:ascii="Arial Unicode MS" w:hAnsi="Arial Unicode MS" w:eastAsia="Arial Unicode MS" w:cs="Arial Unicode MS"/>
      <w:color w:val="000000"/>
      <w:sz w:val="24"/>
      <w:szCs w:val="24"/>
      <w:lang w:val="en-US" w:eastAsia="zh-CN" w:bidi="ar-SA"/>
    </w:rPr>
  </w:style>
  <w:style w:type="character" w:customStyle="1" w:styleId="578">
    <w:name w:val="正文文本 2 Char3"/>
    <w:qFormat/>
    <w:uiPriority w:val="0"/>
    <w:rPr>
      <w:rFonts w:eastAsia="宋体"/>
      <w:color w:val="0000FF"/>
      <w:sz w:val="18"/>
      <w:lang w:val="en-US" w:eastAsia="zh-CN" w:bidi="ar-SA"/>
    </w:rPr>
  </w:style>
  <w:style w:type="character" w:customStyle="1" w:styleId="579">
    <w:name w:val="正文文本 Char3"/>
    <w:qFormat/>
    <w:uiPriority w:val="99"/>
    <w:rPr>
      <w:rFonts w:ascii="宋体" w:eastAsia="宋体"/>
      <w:color w:val="0000FF"/>
      <w:sz w:val="21"/>
      <w:lang w:val="en-US" w:eastAsia="zh-CN" w:bidi="ar-SA"/>
    </w:rPr>
  </w:style>
  <w:style w:type="character" w:customStyle="1" w:styleId="580">
    <w:name w:val="标题 1 Char2"/>
    <w:qFormat/>
    <w:uiPriority w:val="0"/>
    <w:rPr>
      <w:rFonts w:ascii="Latha" w:hAnsi="Latha" w:eastAsia="宋体"/>
      <w:b/>
      <w:bCs/>
      <w:kern w:val="44"/>
      <w:sz w:val="44"/>
      <w:szCs w:val="44"/>
      <w:lang w:val="en-US" w:eastAsia="zh-CN" w:bidi="ar-SA"/>
    </w:rPr>
  </w:style>
  <w:style w:type="character" w:customStyle="1" w:styleId="581">
    <w:name w:val="标题 6 Char2"/>
    <w:qFormat/>
    <w:uiPriority w:val="0"/>
    <w:rPr>
      <w:rFonts w:eastAsia="仿宋_GB2312"/>
      <w:color w:val="000000"/>
      <w:sz w:val="28"/>
    </w:rPr>
  </w:style>
  <w:style w:type="character" w:customStyle="1" w:styleId="582">
    <w:name w:val="标题 7 Char2"/>
    <w:qFormat/>
    <w:uiPriority w:val="0"/>
    <w:rPr>
      <w:rFonts w:ascii="仿宋_GB2312" w:eastAsia="仿宋_GB2312"/>
      <w:b/>
      <w:sz w:val="32"/>
      <w:lang w:val="en-US" w:eastAsia="zh-CN" w:bidi="ar-SA"/>
    </w:rPr>
  </w:style>
  <w:style w:type="character" w:customStyle="1" w:styleId="583">
    <w:name w:val="列表项目符号 Char1"/>
    <w:qFormat/>
    <w:uiPriority w:val="0"/>
    <w:rPr>
      <w:kern w:val="2"/>
      <w:sz w:val="21"/>
      <w:szCs w:val="24"/>
    </w:rPr>
  </w:style>
  <w:style w:type="character" w:customStyle="1" w:styleId="584">
    <w:name w:val="标题 Char3"/>
    <w:qFormat/>
    <w:uiPriority w:val="0"/>
    <w:rPr>
      <w:rFonts w:ascii="黑体" w:hAnsi="Cambria" w:eastAsia="黑体"/>
      <w:b/>
      <w:bCs/>
      <w:kern w:val="2"/>
      <w:sz w:val="32"/>
      <w:szCs w:val="32"/>
      <w:lang w:val="en-US" w:eastAsia="zh-CN" w:bidi="ar-SA"/>
    </w:rPr>
  </w:style>
  <w:style w:type="character" w:customStyle="1" w:styleId="585">
    <w:name w:val="签名 Char1"/>
    <w:basedOn w:val="68"/>
    <w:qFormat/>
    <w:uiPriority w:val="0"/>
    <w:rPr>
      <w:rFonts w:ascii="楷体" w:hAnsi="Tms Rmn" w:eastAsia="楷体"/>
      <w:sz w:val="21"/>
    </w:rPr>
  </w:style>
  <w:style w:type="paragraph" w:customStyle="1" w:styleId="586">
    <w:name w:val="修订1"/>
    <w:semiHidden/>
    <w:qFormat/>
    <w:uiPriority w:val="99"/>
    <w:rPr>
      <w:rFonts w:ascii="Latha" w:hAnsi="Latha" w:eastAsia="宋体" w:cs="Times New Roman"/>
      <w:kern w:val="16"/>
      <w:sz w:val="28"/>
      <w:szCs w:val="28"/>
      <w:lang w:val="en-US" w:eastAsia="zh-CN" w:bidi="ar-SA"/>
    </w:rPr>
  </w:style>
  <w:style w:type="paragraph" w:customStyle="1" w:styleId="587">
    <w:name w:val="z-窗体底端3"/>
    <w:basedOn w:val="1"/>
    <w:next w:val="1"/>
    <w:link w:val="588"/>
    <w:unhideWhenUsed/>
    <w:qFormat/>
    <w:uiPriority w:val="0"/>
    <w:pPr>
      <w:widowControl/>
      <w:pBdr>
        <w:top w:val="single" w:color="auto" w:sz="6" w:space="1"/>
      </w:pBdr>
      <w:jc w:val="center"/>
    </w:pPr>
    <w:rPr>
      <w:vanish/>
      <w:kern w:val="0"/>
      <w:sz w:val="16"/>
      <w:szCs w:val="16"/>
    </w:rPr>
  </w:style>
  <w:style w:type="character" w:customStyle="1" w:styleId="588">
    <w:name w:val="z-窗体底端 Char3"/>
    <w:basedOn w:val="68"/>
    <w:link w:val="587"/>
    <w:qFormat/>
    <w:uiPriority w:val="0"/>
    <w:rPr>
      <w:rFonts w:ascii="Arial" w:hAnsi="Arial" w:cs="Arial"/>
      <w:vanish/>
      <w:sz w:val="16"/>
      <w:szCs w:val="16"/>
    </w:rPr>
  </w:style>
  <w:style w:type="character" w:customStyle="1" w:styleId="589">
    <w:name w:val="z-窗体底端 字符"/>
    <w:basedOn w:val="68"/>
    <w:semiHidden/>
    <w:qFormat/>
    <w:uiPriority w:val="99"/>
    <w:rPr>
      <w:rFonts w:ascii="Arial" w:hAnsi="Arial" w:cs="Arial"/>
      <w:vanish/>
      <w:kern w:val="16"/>
      <w:sz w:val="16"/>
      <w:szCs w:val="16"/>
    </w:rPr>
  </w:style>
  <w:style w:type="paragraph" w:styleId="590">
    <w:name w:val="List Paragraph"/>
    <w:basedOn w:val="1"/>
    <w:qFormat/>
    <w:uiPriority w:val="99"/>
    <w:pPr>
      <w:overflowPunct w:val="0"/>
      <w:autoSpaceDE w:val="0"/>
      <w:autoSpaceDN w:val="0"/>
      <w:adjustRightInd w:val="0"/>
      <w:ind w:firstLine="420" w:firstLineChars="200"/>
      <w:textAlignment w:val="baseline"/>
    </w:pPr>
    <w:rPr>
      <w:rFonts w:ascii="宋体" w:hAnsi="Times New Roman"/>
      <w:sz w:val="21"/>
      <w:szCs w:val="20"/>
    </w:rPr>
  </w:style>
  <w:style w:type="paragraph" w:customStyle="1" w:styleId="591">
    <w:name w:val="正文文本 23"/>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592">
    <w:name w:val="z-窗体顶端3"/>
    <w:basedOn w:val="1"/>
    <w:next w:val="1"/>
    <w:link w:val="593"/>
    <w:unhideWhenUsed/>
    <w:qFormat/>
    <w:uiPriority w:val="0"/>
    <w:pPr>
      <w:widowControl/>
      <w:pBdr>
        <w:bottom w:val="single" w:color="auto" w:sz="6" w:space="1"/>
      </w:pBdr>
      <w:jc w:val="center"/>
    </w:pPr>
    <w:rPr>
      <w:vanish/>
      <w:kern w:val="0"/>
      <w:sz w:val="16"/>
      <w:szCs w:val="16"/>
    </w:rPr>
  </w:style>
  <w:style w:type="character" w:customStyle="1" w:styleId="593">
    <w:name w:val="z-窗体顶端 Char3"/>
    <w:basedOn w:val="68"/>
    <w:link w:val="592"/>
    <w:qFormat/>
    <w:uiPriority w:val="0"/>
    <w:rPr>
      <w:rFonts w:ascii="Arial" w:hAnsi="Arial" w:cs="Arial"/>
      <w:vanish/>
      <w:sz w:val="16"/>
      <w:szCs w:val="16"/>
    </w:rPr>
  </w:style>
  <w:style w:type="character" w:customStyle="1" w:styleId="594">
    <w:name w:val="z-窗体顶端 字符"/>
    <w:basedOn w:val="68"/>
    <w:semiHidden/>
    <w:qFormat/>
    <w:uiPriority w:val="99"/>
    <w:rPr>
      <w:rFonts w:ascii="Arial" w:hAnsi="Arial" w:cs="Arial"/>
      <w:vanish/>
      <w:kern w:val="16"/>
      <w:sz w:val="16"/>
      <w:szCs w:val="16"/>
    </w:rPr>
  </w:style>
  <w:style w:type="paragraph" w:customStyle="1" w:styleId="595">
    <w:name w:val="正文文本缩进 24"/>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paragraph" w:customStyle="1" w:styleId="596">
    <w:name w:val="TOC 标题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7">
    <w:name w:val="正文文本缩进 37"/>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598">
    <w:name w:val="日期3"/>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599">
    <w:name w:val="纯文本5"/>
    <w:basedOn w:val="1"/>
    <w:qFormat/>
    <w:uiPriority w:val="0"/>
    <w:pPr>
      <w:overflowPunct w:val="0"/>
      <w:autoSpaceDE w:val="0"/>
      <w:autoSpaceDN w:val="0"/>
      <w:adjustRightInd w:val="0"/>
      <w:textAlignment w:val="baseline"/>
    </w:pPr>
    <w:rPr>
      <w:rFonts w:ascii="宋体" w:hAnsi="Times New Roman"/>
      <w:szCs w:val="20"/>
    </w:rPr>
  </w:style>
  <w:style w:type="paragraph" w:customStyle="1" w:styleId="600">
    <w:name w:val="文档结构图3"/>
    <w:basedOn w:val="1"/>
    <w:qFormat/>
    <w:uiPriority w:val="0"/>
    <w:rPr>
      <w:rFonts w:ascii="宋体" w:hAnsi="Times New Roman"/>
      <w:kern w:val="0"/>
      <w:sz w:val="18"/>
      <w:szCs w:val="18"/>
      <w:lang w:val="zh-CN"/>
    </w:rPr>
  </w:style>
  <w:style w:type="paragraph" w:customStyle="1" w:styleId="601">
    <w:name w:val="HTML 预设格式3"/>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lang w:val="zh-CN"/>
    </w:rPr>
  </w:style>
  <w:style w:type="paragraph" w:customStyle="1" w:styleId="602">
    <w:name w:val="列出段落4"/>
    <w:basedOn w:val="1"/>
    <w:qFormat/>
    <w:uiPriority w:val="0"/>
    <w:pPr>
      <w:ind w:firstLine="420" w:firstLineChars="200"/>
    </w:pPr>
    <w:rPr>
      <w:rFonts w:ascii="Times New Roman" w:hAnsi="Times New Roman"/>
    </w:rPr>
  </w:style>
  <w:style w:type="character" w:customStyle="1" w:styleId="603">
    <w:name w:val="标题 1 Char3"/>
    <w:qFormat/>
    <w:uiPriority w:val="0"/>
    <w:rPr>
      <w:rFonts w:ascii="Latha" w:hAnsi="Latha" w:eastAsia="宋体"/>
      <w:b/>
      <w:bCs/>
      <w:kern w:val="44"/>
      <w:sz w:val="44"/>
      <w:szCs w:val="44"/>
      <w:lang w:val="en-US" w:eastAsia="zh-CN" w:bidi="ar-SA"/>
    </w:rPr>
  </w:style>
  <w:style w:type="character" w:customStyle="1" w:styleId="604">
    <w:name w:val="标题 4 Char3"/>
    <w:qFormat/>
    <w:uiPriority w:val="0"/>
    <w:rPr>
      <w:rFonts w:ascii="宋体" w:hAnsi="Arial"/>
      <w:b/>
      <w:kern w:val="2"/>
      <w:sz w:val="21"/>
    </w:rPr>
  </w:style>
  <w:style w:type="character" w:customStyle="1" w:styleId="605">
    <w:name w:val="标题 5 Char3"/>
    <w:qFormat/>
    <w:uiPriority w:val="0"/>
    <w:rPr>
      <w:rFonts w:ascii="仿宋_GB2312" w:hAnsi="Courier New" w:eastAsia="仿宋_GB2312"/>
      <w:kern w:val="2"/>
      <w:sz w:val="28"/>
    </w:rPr>
  </w:style>
  <w:style w:type="character" w:customStyle="1" w:styleId="606">
    <w:name w:val="标题 9 Char3"/>
    <w:qFormat/>
    <w:uiPriority w:val="0"/>
    <w:rPr>
      <w:rFonts w:ascii="黑体" w:eastAsia="黑体"/>
      <w:sz w:val="28"/>
      <w:lang w:val="en-US" w:eastAsia="zh-CN" w:bidi="ar-SA"/>
    </w:rPr>
  </w:style>
  <w:style w:type="character" w:customStyle="1" w:styleId="607">
    <w:name w:val="HTML 预设格式 Char3"/>
    <w:qFormat/>
    <w:uiPriority w:val="0"/>
    <w:rPr>
      <w:rFonts w:ascii="黑体" w:hAnsi="Courier New" w:eastAsia="黑体" w:cs="Courier New"/>
      <w:lang w:val="en-US" w:eastAsia="zh-CN" w:bidi="ar-SA"/>
    </w:rPr>
  </w:style>
  <w:style w:type="character" w:customStyle="1" w:styleId="608">
    <w:name w:val="文档结构图 Char4"/>
    <w:qFormat/>
    <w:uiPriority w:val="0"/>
    <w:rPr>
      <w:rFonts w:ascii="宋体" w:eastAsia="宋体"/>
      <w:kern w:val="2"/>
      <w:sz w:val="21"/>
      <w:lang w:val="en-US" w:eastAsia="zh-CN" w:bidi="ar-SA"/>
    </w:rPr>
  </w:style>
  <w:style w:type="character" w:customStyle="1" w:styleId="609">
    <w:name w:val="正文首行缩进 Char4"/>
    <w:qFormat/>
    <w:uiPriority w:val="0"/>
    <w:rPr>
      <w:rFonts w:ascii="Latha" w:hAnsi="Latha" w:eastAsia="宋体"/>
      <w:color w:val="0000FF"/>
      <w:kern w:val="16"/>
      <w:sz w:val="28"/>
      <w:szCs w:val="28"/>
      <w:lang w:val="en-US" w:eastAsia="zh-CN" w:bidi="ar-SA"/>
    </w:rPr>
  </w:style>
  <w:style w:type="character" w:customStyle="1" w:styleId="610">
    <w:name w:val="日期 Char4"/>
    <w:qFormat/>
    <w:uiPriority w:val="0"/>
    <w:rPr>
      <w:rFonts w:ascii="Latha" w:hAnsi="Latha" w:eastAsia="宋体"/>
      <w:kern w:val="16"/>
      <w:sz w:val="28"/>
      <w:szCs w:val="28"/>
      <w:lang w:val="en-US" w:eastAsia="zh-CN" w:bidi="ar-SA"/>
    </w:rPr>
  </w:style>
  <w:style w:type="character" w:customStyle="1" w:styleId="611">
    <w:name w:val="批注文字 Char4"/>
    <w:qFormat/>
    <w:uiPriority w:val="0"/>
    <w:rPr>
      <w:rFonts w:ascii="宋体" w:eastAsia="宋体"/>
      <w:kern w:val="2"/>
      <w:sz w:val="21"/>
      <w:lang w:val="en-US" w:eastAsia="zh-CN" w:bidi="ar-SA"/>
    </w:rPr>
  </w:style>
  <w:style w:type="character" w:customStyle="1" w:styleId="612">
    <w:name w:val="正文文本缩进 Char4"/>
    <w:qFormat/>
    <w:uiPriority w:val="0"/>
    <w:rPr>
      <w:rFonts w:ascii="宋体" w:eastAsia="宋体"/>
      <w:color w:val="800000"/>
      <w:sz w:val="28"/>
      <w:lang w:val="en-US" w:eastAsia="zh-CN" w:bidi="ar-SA"/>
    </w:rPr>
  </w:style>
  <w:style w:type="character" w:customStyle="1" w:styleId="613">
    <w:name w:val="标题 8 Char3"/>
    <w:qFormat/>
    <w:uiPriority w:val="0"/>
    <w:rPr>
      <w:rFonts w:ascii="黑体" w:eastAsia="黑体"/>
      <w:sz w:val="32"/>
      <w:lang w:val="en-US" w:eastAsia="zh-CN" w:bidi="ar-SA"/>
    </w:rPr>
  </w:style>
  <w:style w:type="character" w:customStyle="1" w:styleId="614">
    <w:name w:val="正文文本 3 Char4"/>
    <w:qFormat/>
    <w:uiPriority w:val="0"/>
    <w:rPr>
      <w:rFonts w:ascii="宋体" w:hAnsi="宋体" w:eastAsia="宋体"/>
      <w:color w:val="000000"/>
      <w:kern w:val="2"/>
      <w:sz w:val="21"/>
      <w:szCs w:val="24"/>
      <w:lang w:val="en-US" w:eastAsia="zh-CN" w:bidi="ar-SA"/>
    </w:rPr>
  </w:style>
  <w:style w:type="character" w:customStyle="1" w:styleId="615">
    <w:name w:val="正文首行缩进 2 Char4"/>
    <w:qFormat/>
    <w:uiPriority w:val="0"/>
    <w:rPr>
      <w:rFonts w:ascii="宋体" w:eastAsia="宋体"/>
      <w:color w:val="800000"/>
      <w:kern w:val="2"/>
      <w:sz w:val="21"/>
      <w:lang w:val="en-US" w:eastAsia="zh-CN" w:bidi="ar-SA"/>
    </w:rPr>
  </w:style>
  <w:style w:type="character" w:customStyle="1" w:styleId="616">
    <w:name w:val="批注主题 Char4"/>
    <w:basedOn w:val="611"/>
    <w:qFormat/>
    <w:uiPriority w:val="0"/>
    <w:rPr>
      <w:rFonts w:ascii="宋体" w:eastAsia="宋体"/>
      <w:kern w:val="2"/>
      <w:sz w:val="21"/>
      <w:lang w:val="en-US" w:eastAsia="zh-CN" w:bidi="ar-SA"/>
    </w:rPr>
  </w:style>
  <w:style w:type="character" w:customStyle="1" w:styleId="617">
    <w:name w:val="脚注文本 Char4"/>
    <w:qFormat/>
    <w:uiPriority w:val="0"/>
    <w:rPr>
      <w:rFonts w:ascii="宋体" w:eastAsia="宋体"/>
      <w:sz w:val="18"/>
      <w:lang w:val="en-US" w:eastAsia="zh-CN" w:bidi="ar-SA"/>
    </w:rPr>
  </w:style>
  <w:style w:type="character" w:customStyle="1" w:styleId="618">
    <w:name w:val="纯文本 Char4"/>
    <w:qFormat/>
    <w:uiPriority w:val="0"/>
    <w:rPr>
      <w:rFonts w:ascii="宋体" w:hAnsi="Courier New" w:eastAsia="宋体"/>
      <w:kern w:val="2"/>
      <w:sz w:val="21"/>
      <w:lang w:val="en-US" w:eastAsia="zh-CN" w:bidi="ar-SA"/>
    </w:rPr>
  </w:style>
  <w:style w:type="character" w:customStyle="1" w:styleId="619">
    <w:name w:val="正文文本缩进 3 Char4"/>
    <w:qFormat/>
    <w:uiPriority w:val="0"/>
    <w:rPr>
      <w:rFonts w:ascii="Latha" w:hAnsi="Latha" w:eastAsia="宋体"/>
      <w:kern w:val="16"/>
      <w:sz w:val="16"/>
      <w:szCs w:val="16"/>
      <w:lang w:val="en-US" w:eastAsia="zh-CN" w:bidi="ar-SA"/>
    </w:rPr>
  </w:style>
  <w:style w:type="character" w:customStyle="1" w:styleId="620">
    <w:name w:val="正文文本缩进 2 Char4"/>
    <w:qFormat/>
    <w:uiPriority w:val="0"/>
    <w:rPr>
      <w:rFonts w:ascii="Latha" w:hAnsi="Latha" w:eastAsia="宋体"/>
      <w:kern w:val="16"/>
      <w:sz w:val="28"/>
      <w:szCs w:val="28"/>
      <w:lang w:val="en-US" w:eastAsia="zh-CN" w:bidi="ar-SA"/>
    </w:rPr>
  </w:style>
  <w:style w:type="character" w:customStyle="1" w:styleId="621">
    <w:name w:val="标题 3 Char3"/>
    <w:qFormat/>
    <w:uiPriority w:val="0"/>
    <w:rPr>
      <w:rFonts w:ascii="Latha" w:hAnsi="Latha" w:eastAsia="宋体"/>
      <w:b/>
      <w:bCs/>
      <w:kern w:val="16"/>
      <w:sz w:val="32"/>
      <w:szCs w:val="32"/>
      <w:lang w:val="en-US" w:eastAsia="zh-CN" w:bidi="ar-SA"/>
    </w:rPr>
  </w:style>
  <w:style w:type="character" w:customStyle="1" w:styleId="622">
    <w:name w:val="页脚 Char4"/>
    <w:qFormat/>
    <w:uiPriority w:val="99"/>
    <w:rPr>
      <w:rFonts w:ascii="Latha" w:hAnsi="Latha" w:eastAsia="宋体"/>
      <w:kern w:val="16"/>
      <w:sz w:val="18"/>
      <w:szCs w:val="18"/>
      <w:lang w:val="en-US" w:eastAsia="zh-CN" w:bidi="ar-SA"/>
    </w:rPr>
  </w:style>
  <w:style w:type="character" w:customStyle="1" w:styleId="623">
    <w:name w:val="普通(网站) Char2"/>
    <w:qFormat/>
    <w:uiPriority w:val="0"/>
    <w:rPr>
      <w:rFonts w:ascii="Arial Unicode MS" w:hAnsi="Arial Unicode MS" w:eastAsia="Arial Unicode MS" w:cs="Arial Unicode MS"/>
      <w:color w:val="000000"/>
      <w:sz w:val="24"/>
      <w:szCs w:val="24"/>
      <w:lang w:val="en-US" w:eastAsia="zh-CN" w:bidi="ar-SA"/>
    </w:rPr>
  </w:style>
  <w:style w:type="character" w:customStyle="1" w:styleId="624">
    <w:name w:val="正文文本 2 Char4"/>
    <w:qFormat/>
    <w:uiPriority w:val="0"/>
    <w:rPr>
      <w:rFonts w:eastAsia="宋体"/>
      <w:color w:val="0000FF"/>
      <w:sz w:val="18"/>
      <w:lang w:val="en-US" w:eastAsia="zh-CN" w:bidi="ar-SA"/>
    </w:rPr>
  </w:style>
  <w:style w:type="character" w:customStyle="1" w:styleId="625">
    <w:name w:val="正文文本 Char4"/>
    <w:qFormat/>
    <w:uiPriority w:val="0"/>
    <w:rPr>
      <w:rFonts w:ascii="宋体" w:eastAsia="宋体"/>
      <w:color w:val="0000FF"/>
      <w:sz w:val="21"/>
      <w:lang w:val="en-US" w:eastAsia="zh-CN" w:bidi="ar-SA"/>
    </w:rPr>
  </w:style>
  <w:style w:type="character" w:customStyle="1" w:styleId="626">
    <w:name w:val="批注框文本 Char4"/>
    <w:qFormat/>
    <w:uiPriority w:val="0"/>
    <w:rPr>
      <w:rFonts w:ascii="Latha" w:hAnsi="Latha" w:eastAsia="宋体"/>
      <w:kern w:val="16"/>
      <w:sz w:val="18"/>
      <w:szCs w:val="18"/>
      <w:lang w:val="en-US" w:eastAsia="zh-CN" w:bidi="ar-SA"/>
    </w:rPr>
  </w:style>
  <w:style w:type="character" w:customStyle="1" w:styleId="627">
    <w:name w:val="标题 6 Char3"/>
    <w:qFormat/>
    <w:uiPriority w:val="0"/>
    <w:rPr>
      <w:rFonts w:eastAsia="仿宋_GB2312"/>
      <w:color w:val="000000"/>
      <w:sz w:val="28"/>
    </w:rPr>
  </w:style>
  <w:style w:type="character" w:customStyle="1" w:styleId="628">
    <w:name w:val="标题 2 Char3"/>
    <w:qFormat/>
    <w:uiPriority w:val="0"/>
    <w:rPr>
      <w:rFonts w:ascii="Arial" w:hAnsi="Arial" w:eastAsia="黑体"/>
      <w:kern w:val="2"/>
      <w:sz w:val="24"/>
      <w:lang w:val="en-US" w:eastAsia="zh-CN" w:bidi="ar-SA"/>
    </w:rPr>
  </w:style>
  <w:style w:type="character" w:customStyle="1" w:styleId="629">
    <w:name w:val="标题 7 Char3"/>
    <w:qFormat/>
    <w:uiPriority w:val="0"/>
    <w:rPr>
      <w:rFonts w:ascii="仿宋_GB2312" w:eastAsia="仿宋_GB2312"/>
      <w:b/>
      <w:sz w:val="32"/>
      <w:lang w:val="en-US" w:eastAsia="zh-CN" w:bidi="ar-SA"/>
    </w:rPr>
  </w:style>
  <w:style w:type="character" w:customStyle="1" w:styleId="630">
    <w:name w:val="列表项目符号 Char2"/>
    <w:qFormat/>
    <w:uiPriority w:val="0"/>
    <w:rPr>
      <w:kern w:val="2"/>
      <w:sz w:val="21"/>
      <w:szCs w:val="24"/>
    </w:rPr>
  </w:style>
  <w:style w:type="character" w:customStyle="1" w:styleId="631">
    <w:name w:val="页眉 Char4"/>
    <w:qFormat/>
    <w:uiPriority w:val="0"/>
    <w:rPr>
      <w:rFonts w:ascii="Latha" w:hAnsi="Latha" w:eastAsia="宋体"/>
      <w:kern w:val="16"/>
      <w:sz w:val="18"/>
      <w:szCs w:val="18"/>
      <w:lang w:val="en-US" w:eastAsia="zh-CN" w:bidi="ar-SA"/>
    </w:rPr>
  </w:style>
  <w:style w:type="character" w:customStyle="1" w:styleId="632">
    <w:name w:val="标题 Char4"/>
    <w:qFormat/>
    <w:uiPriority w:val="0"/>
    <w:rPr>
      <w:rFonts w:ascii="黑体" w:hAnsi="Cambria" w:eastAsia="黑体"/>
      <w:b/>
      <w:bCs/>
      <w:kern w:val="2"/>
      <w:sz w:val="32"/>
      <w:szCs w:val="32"/>
      <w:lang w:val="en-US" w:eastAsia="zh-CN" w:bidi="ar-SA"/>
    </w:rPr>
  </w:style>
  <w:style w:type="character" w:customStyle="1" w:styleId="633">
    <w:name w:val="签名 Char2"/>
    <w:basedOn w:val="68"/>
    <w:qFormat/>
    <w:uiPriority w:val="0"/>
    <w:rPr>
      <w:rFonts w:ascii="楷体" w:hAnsi="Tms Rmn" w:eastAsia="楷体"/>
      <w:sz w:val="21"/>
    </w:rPr>
  </w:style>
  <w:style w:type="paragraph" w:customStyle="1" w:styleId="634">
    <w:name w:val="正文文本 24"/>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635">
    <w:name w:val="正文文本缩进 25"/>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paragraph" w:customStyle="1" w:styleId="636">
    <w:name w:val="正文文本缩进 38"/>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637">
    <w:name w:val="日期4"/>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638">
    <w:name w:val="纯文本6"/>
    <w:basedOn w:val="1"/>
    <w:qFormat/>
    <w:uiPriority w:val="0"/>
    <w:pPr>
      <w:overflowPunct w:val="0"/>
      <w:autoSpaceDE w:val="0"/>
      <w:autoSpaceDN w:val="0"/>
      <w:adjustRightInd w:val="0"/>
      <w:textAlignment w:val="baseline"/>
    </w:pPr>
    <w:rPr>
      <w:rFonts w:ascii="宋体" w:hAnsi="Times New Roman"/>
      <w:szCs w:val="20"/>
    </w:rPr>
  </w:style>
  <w:style w:type="paragraph" w:customStyle="1" w:styleId="639">
    <w:name w:val="文档结构图4"/>
    <w:basedOn w:val="1"/>
    <w:qFormat/>
    <w:uiPriority w:val="0"/>
    <w:rPr>
      <w:rFonts w:ascii="宋体" w:hAnsi="Times New Roman"/>
      <w:kern w:val="0"/>
      <w:sz w:val="18"/>
      <w:szCs w:val="18"/>
    </w:rPr>
  </w:style>
  <w:style w:type="paragraph" w:customStyle="1" w:styleId="640">
    <w:name w:val="HTML 预设格式4"/>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641">
    <w:name w:val="列出段落5"/>
    <w:basedOn w:val="1"/>
    <w:qFormat/>
    <w:uiPriority w:val="0"/>
    <w:pPr>
      <w:ind w:firstLine="420" w:firstLineChars="200"/>
    </w:pPr>
    <w:rPr>
      <w:rFonts w:ascii="Times New Roman" w:hAnsi="Times New Roman"/>
    </w:rPr>
  </w:style>
  <w:style w:type="character" w:customStyle="1" w:styleId="642">
    <w:name w:val="Char Char1831"/>
    <w:qFormat/>
    <w:uiPriority w:val="0"/>
    <w:rPr>
      <w:rFonts w:ascii="宋体" w:eastAsia="宋体"/>
      <w:sz w:val="18"/>
      <w:lang w:val="en-US" w:eastAsia="zh-CN" w:bidi="ar-SA"/>
    </w:rPr>
  </w:style>
  <w:style w:type="character" w:customStyle="1" w:styleId="643">
    <w:name w:val="正文缩进 字符1"/>
    <w:link w:val="4"/>
    <w:qFormat/>
    <w:uiPriority w:val="99"/>
    <w:rPr>
      <w:rFonts w:ascii="Latha" w:hAnsi="Latha"/>
      <w:kern w:val="16"/>
      <w:sz w:val="28"/>
      <w:szCs w:val="28"/>
    </w:rPr>
  </w:style>
  <w:style w:type="character" w:customStyle="1" w:styleId="644">
    <w:name w:val="msoins"/>
    <w:qFormat/>
    <w:uiPriority w:val="0"/>
    <w:rPr>
      <w:rFonts w:cs="Times New Roman"/>
    </w:rPr>
  </w:style>
  <w:style w:type="character" w:customStyle="1" w:styleId="645">
    <w:name w:val="Char Char1731"/>
    <w:qFormat/>
    <w:uiPriority w:val="0"/>
    <w:rPr>
      <w:rFonts w:ascii="宋体" w:eastAsia="宋体"/>
      <w:kern w:val="2"/>
      <w:sz w:val="21"/>
      <w:lang w:val="en-US" w:eastAsia="zh-CN" w:bidi="ar-SA"/>
    </w:rPr>
  </w:style>
  <w:style w:type="character" w:customStyle="1" w:styleId="646">
    <w:name w:val="Char1831"/>
    <w:qFormat/>
    <w:uiPriority w:val="0"/>
    <w:rPr>
      <w:rFonts w:ascii="楷体_GB2312" w:eastAsia="楷体_GB2312"/>
      <w:sz w:val="24"/>
      <w:szCs w:val="24"/>
      <w:lang w:val="zh-CN" w:eastAsia="zh-CN" w:bidi="ar-SA"/>
    </w:rPr>
  </w:style>
  <w:style w:type="paragraph" w:customStyle="1" w:styleId="647">
    <w:name w:val="纯文本7"/>
    <w:basedOn w:val="1"/>
    <w:qFormat/>
    <w:uiPriority w:val="0"/>
    <w:pPr>
      <w:overflowPunct w:val="0"/>
      <w:autoSpaceDE w:val="0"/>
      <w:autoSpaceDN w:val="0"/>
      <w:adjustRightInd w:val="0"/>
      <w:textAlignment w:val="baseline"/>
    </w:pPr>
    <w:rPr>
      <w:rFonts w:ascii="宋体" w:hAnsi="Times New Roman"/>
      <w:szCs w:val="20"/>
    </w:rPr>
  </w:style>
  <w:style w:type="paragraph" w:customStyle="1" w:styleId="648">
    <w:name w:val="文档结构图5"/>
    <w:basedOn w:val="1"/>
    <w:qFormat/>
    <w:uiPriority w:val="0"/>
    <w:rPr>
      <w:rFonts w:ascii="宋体" w:hAnsi="Times New Roman"/>
      <w:kern w:val="0"/>
      <w:sz w:val="18"/>
      <w:szCs w:val="18"/>
    </w:rPr>
  </w:style>
  <w:style w:type="paragraph" w:customStyle="1" w:styleId="649">
    <w:name w:val="列出段落6"/>
    <w:basedOn w:val="1"/>
    <w:qFormat/>
    <w:uiPriority w:val="0"/>
    <w:pPr>
      <w:ind w:firstLine="420" w:firstLineChars="200"/>
    </w:pPr>
    <w:rPr>
      <w:rFonts w:ascii="Times New Roman" w:hAnsi="Times New Roman"/>
    </w:rPr>
  </w:style>
  <w:style w:type="paragraph" w:customStyle="1" w:styleId="650">
    <w:name w:val="Char2 Char Char Char31"/>
    <w:basedOn w:val="1"/>
    <w:qFormat/>
    <w:uiPriority w:val="99"/>
    <w:rPr>
      <w:rFonts w:ascii="Tahoma" w:hAnsi="Tahoma"/>
      <w:szCs w:val="20"/>
    </w:rPr>
  </w:style>
  <w:style w:type="paragraph" w:customStyle="1" w:styleId="651">
    <w:name w:val="Char Char Char Char Char Char Char31"/>
    <w:basedOn w:val="1"/>
    <w:qFormat/>
    <w:uiPriority w:val="99"/>
    <w:rPr>
      <w:rFonts w:ascii="Times New Roman" w:hAnsi="Times New Roman"/>
      <w:sz w:val="21"/>
    </w:rPr>
  </w:style>
  <w:style w:type="paragraph" w:customStyle="1" w:styleId="652">
    <w:name w:val="Char4 Char Char Char31"/>
    <w:basedOn w:val="1"/>
    <w:qFormat/>
    <w:uiPriority w:val="99"/>
    <w:rPr>
      <w:rFonts w:ascii="Times New Roman" w:hAnsi="Times New Roman"/>
      <w:sz w:val="21"/>
    </w:rPr>
  </w:style>
  <w:style w:type="paragraph" w:customStyle="1" w:styleId="653">
    <w:name w:val="Char Char Char31"/>
    <w:basedOn w:val="1"/>
    <w:qFormat/>
    <w:uiPriority w:val="99"/>
    <w:rPr>
      <w:rFonts w:ascii="宋体" w:hAnsi="宋体" w:cs="Courier New"/>
      <w:sz w:val="32"/>
      <w:szCs w:val="32"/>
    </w:rPr>
  </w:style>
  <w:style w:type="paragraph" w:customStyle="1" w:styleId="654">
    <w:name w:val="正文文本缩进 39"/>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szCs w:val="20"/>
    </w:rPr>
  </w:style>
  <w:style w:type="paragraph" w:customStyle="1" w:styleId="655">
    <w:name w:val="Char Char Char1 Char Char Char Char31"/>
    <w:basedOn w:val="1"/>
    <w:qFormat/>
    <w:uiPriority w:val="99"/>
    <w:pPr>
      <w:widowControl/>
      <w:jc w:val="left"/>
    </w:pPr>
    <w:rPr>
      <w:rFonts w:ascii="Times New Roman" w:hAnsi="宋体" w:cs="宋体"/>
      <w:kern w:val="0"/>
    </w:rPr>
  </w:style>
  <w:style w:type="paragraph" w:customStyle="1" w:styleId="656">
    <w:name w:val="日期5"/>
    <w:basedOn w:val="1"/>
    <w:next w:val="1"/>
    <w:qFormat/>
    <w:uiPriority w:val="0"/>
    <w:pPr>
      <w:overflowPunct w:val="0"/>
      <w:autoSpaceDE w:val="0"/>
      <w:autoSpaceDN w:val="0"/>
      <w:adjustRightInd w:val="0"/>
      <w:textAlignment w:val="baseline"/>
    </w:pPr>
    <w:rPr>
      <w:rFonts w:ascii="宋体" w:hAnsi="Times New Roman"/>
      <w:szCs w:val="20"/>
    </w:rPr>
  </w:style>
  <w:style w:type="paragraph" w:customStyle="1" w:styleId="657">
    <w:name w:val="Char231"/>
    <w:basedOn w:val="1"/>
    <w:qFormat/>
    <w:uiPriority w:val="99"/>
    <w:rPr>
      <w:rFonts w:ascii="Tahoma" w:hAnsi="Tahoma"/>
      <w:szCs w:val="20"/>
    </w:rPr>
  </w:style>
  <w:style w:type="paragraph" w:customStyle="1" w:styleId="658">
    <w:name w:val="正文文本 25"/>
    <w:basedOn w:val="1"/>
    <w:qFormat/>
    <w:uiPriority w:val="0"/>
    <w:pPr>
      <w:overflowPunct w:val="0"/>
      <w:autoSpaceDE w:val="0"/>
      <w:autoSpaceDN w:val="0"/>
      <w:adjustRightInd w:val="0"/>
      <w:spacing w:line="400" w:lineRule="exact"/>
      <w:ind w:firstLine="482"/>
      <w:jc w:val="left"/>
      <w:textAlignment w:val="baseline"/>
    </w:pPr>
    <w:rPr>
      <w:rFonts w:ascii="宋体" w:hAnsi="Times New Roman"/>
      <w:kern w:val="0"/>
      <w:szCs w:val="20"/>
    </w:rPr>
  </w:style>
  <w:style w:type="paragraph" w:customStyle="1" w:styleId="659">
    <w:name w:val="Char61"/>
    <w:basedOn w:val="1"/>
    <w:qFormat/>
    <w:uiPriority w:val="99"/>
    <w:rPr>
      <w:rFonts w:ascii="Tahoma" w:hAnsi="Tahoma"/>
      <w:szCs w:val="20"/>
    </w:rPr>
  </w:style>
  <w:style w:type="paragraph" w:customStyle="1" w:styleId="660">
    <w:name w:val="Char Char Char1 Char31"/>
    <w:basedOn w:val="1"/>
    <w:qFormat/>
    <w:uiPriority w:val="99"/>
    <w:pPr>
      <w:widowControl/>
      <w:jc w:val="left"/>
    </w:pPr>
    <w:rPr>
      <w:rFonts w:ascii="Times New Roman" w:hAnsi="宋体" w:cs="宋体"/>
      <w:kern w:val="0"/>
    </w:rPr>
  </w:style>
  <w:style w:type="paragraph" w:customStyle="1" w:styleId="661">
    <w:name w:val="HTML 预设格式5"/>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customStyle="1" w:styleId="662">
    <w:name w:val="Char Char Char Char31"/>
    <w:basedOn w:val="1"/>
    <w:qFormat/>
    <w:uiPriority w:val="99"/>
    <w:rPr>
      <w:rFonts w:ascii="Times New Roman" w:hAnsi="Times New Roman"/>
      <w:sz w:val="21"/>
    </w:rPr>
  </w:style>
  <w:style w:type="paragraph" w:customStyle="1" w:styleId="663">
    <w:name w:val="正文文本缩进 26"/>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szCs w:val="20"/>
    </w:rPr>
  </w:style>
  <w:style w:type="table" w:customStyle="1" w:styleId="664">
    <w:name w:val="网格型6"/>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网格型 51"/>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character" w:customStyle="1" w:styleId="666">
    <w:name w:val="6银河_表格标题 Char"/>
    <w:link w:val="667"/>
    <w:qFormat/>
    <w:uiPriority w:val="0"/>
    <w:rPr>
      <w:rFonts w:eastAsia="楷体_GB2312" w:cs="Arial"/>
      <w:b/>
      <w:color w:val="13007C"/>
      <w:kern w:val="2"/>
      <w:sz w:val="18"/>
      <w:szCs w:val="18"/>
    </w:rPr>
  </w:style>
  <w:style w:type="paragraph" w:customStyle="1" w:styleId="667">
    <w:name w:val="6银河_表格标题"/>
    <w:basedOn w:val="1"/>
    <w:link w:val="666"/>
    <w:qFormat/>
    <w:uiPriority w:val="0"/>
    <w:rPr>
      <w:rFonts w:ascii="Times New Roman" w:hAnsi="Times New Roman" w:eastAsia="楷体_GB2312"/>
      <w:color w:val="13007C"/>
      <w:sz w:val="18"/>
      <w:szCs w:val="18"/>
    </w:rPr>
  </w:style>
  <w:style w:type="character" w:customStyle="1" w:styleId="668">
    <w:name w:val="tt21"/>
    <w:qFormat/>
    <w:uiPriority w:val="0"/>
    <w:rPr>
      <w:sz w:val="22"/>
      <w:szCs w:val="22"/>
    </w:rPr>
  </w:style>
  <w:style w:type="character" w:customStyle="1" w:styleId="669">
    <w:name w:val="1_[(一)]_银河_标题一 Char"/>
    <w:link w:val="670"/>
    <w:qFormat/>
    <w:uiPriority w:val="0"/>
    <w:rPr>
      <w:rFonts w:eastAsia="楷体_GB2312"/>
      <w:color w:val="E60000"/>
      <w:kern w:val="2"/>
      <w:sz w:val="28"/>
      <w:szCs w:val="28"/>
    </w:rPr>
  </w:style>
  <w:style w:type="paragraph" w:customStyle="1" w:styleId="670">
    <w:name w:val="1_[(一)]_银河_标题一"/>
    <w:basedOn w:val="1"/>
    <w:link w:val="669"/>
    <w:qFormat/>
    <w:uiPriority w:val="0"/>
    <w:pPr>
      <w:tabs>
        <w:tab w:val="right" w:leader="dot" w:pos="10204"/>
      </w:tabs>
      <w:spacing w:beforeLines="100" w:afterLines="50" w:line="400" w:lineRule="exact"/>
      <w:ind w:right="1000" w:rightChars="1000"/>
      <w:jc w:val="left"/>
    </w:pPr>
    <w:rPr>
      <w:rFonts w:ascii="Times New Roman" w:hAnsi="Times New Roman" w:eastAsia="楷体_GB2312"/>
      <w:color w:val="E60000"/>
    </w:rPr>
  </w:style>
  <w:style w:type="character" w:customStyle="1" w:styleId="671">
    <w:name w:val="8银河_表格表字 Char"/>
    <w:link w:val="672"/>
    <w:qFormat/>
    <w:uiPriority w:val="0"/>
    <w:rPr>
      <w:rFonts w:eastAsia="楷体_GB2312"/>
      <w:color w:val="13007C"/>
      <w:kern w:val="2"/>
      <w:sz w:val="16"/>
      <w:szCs w:val="16"/>
    </w:rPr>
  </w:style>
  <w:style w:type="paragraph" w:customStyle="1" w:styleId="672">
    <w:name w:val="8银河_表格表字"/>
    <w:basedOn w:val="1"/>
    <w:link w:val="671"/>
    <w:qFormat/>
    <w:uiPriority w:val="0"/>
    <w:rPr>
      <w:rFonts w:ascii="Times New Roman" w:hAnsi="Times New Roman" w:eastAsia="楷体_GB2312"/>
      <w:color w:val="13007C"/>
      <w:sz w:val="16"/>
      <w:szCs w:val="16"/>
    </w:rPr>
  </w:style>
  <w:style w:type="character" w:customStyle="1" w:styleId="673">
    <w:name w:val="style10"/>
    <w:qFormat/>
    <w:uiPriority w:val="0"/>
  </w:style>
  <w:style w:type="character" w:customStyle="1" w:styleId="674">
    <w:name w:val="7银河_表格表头 Char"/>
    <w:link w:val="675"/>
    <w:qFormat/>
    <w:uiPriority w:val="0"/>
    <w:rPr>
      <w:rFonts w:ascii="Arial" w:hAnsi="Arial" w:eastAsia="楷体_GB2312"/>
      <w:b/>
      <w:color w:val="13007C"/>
      <w:kern w:val="2"/>
      <w:sz w:val="16"/>
      <w:szCs w:val="16"/>
    </w:rPr>
  </w:style>
  <w:style w:type="paragraph" w:customStyle="1" w:styleId="675">
    <w:name w:val="7银河_表格表头"/>
    <w:basedOn w:val="1"/>
    <w:link w:val="674"/>
    <w:qFormat/>
    <w:uiPriority w:val="0"/>
    <w:rPr>
      <w:rFonts w:eastAsia="楷体_GB2312"/>
      <w:color w:val="13007C"/>
      <w:sz w:val="16"/>
      <w:szCs w:val="16"/>
    </w:rPr>
  </w:style>
  <w:style w:type="character" w:customStyle="1" w:styleId="676">
    <w:name w:val="4银河_正文 Char"/>
    <w:link w:val="677"/>
    <w:qFormat/>
    <w:uiPriority w:val="0"/>
    <w:rPr>
      <w:rFonts w:eastAsia="楷体_GB2312"/>
      <w:color w:val="13007C"/>
      <w:kern w:val="2"/>
    </w:rPr>
  </w:style>
  <w:style w:type="paragraph" w:customStyle="1" w:styleId="677">
    <w:name w:val="4银河_正文"/>
    <w:basedOn w:val="1"/>
    <w:link w:val="676"/>
    <w:qFormat/>
    <w:uiPriority w:val="0"/>
    <w:pPr>
      <w:tabs>
        <w:tab w:val="right" w:pos="7200"/>
      </w:tabs>
      <w:spacing w:afterLines="50"/>
      <w:ind w:right="1000" w:rightChars="1000" w:firstLine="200" w:firstLineChars="200"/>
    </w:pPr>
    <w:rPr>
      <w:rFonts w:ascii="Times New Roman" w:hAnsi="Times New Roman" w:eastAsia="楷体_GB2312"/>
      <w:color w:val="13007C"/>
      <w:sz w:val="20"/>
      <w:szCs w:val="20"/>
    </w:rPr>
  </w:style>
  <w:style w:type="character" w:customStyle="1" w:styleId="678">
    <w:name w:val="5银河_图表标题 Char"/>
    <w:link w:val="679"/>
    <w:qFormat/>
    <w:uiPriority w:val="0"/>
    <w:rPr>
      <w:rFonts w:eastAsia="楷体_GB2312" w:cs="Arial"/>
      <w:b/>
      <w:color w:val="13007C"/>
      <w:kern w:val="2"/>
      <w:sz w:val="18"/>
      <w:szCs w:val="18"/>
    </w:rPr>
  </w:style>
  <w:style w:type="paragraph" w:customStyle="1" w:styleId="679">
    <w:name w:val="5银河_图表标题"/>
    <w:basedOn w:val="667"/>
    <w:link w:val="678"/>
    <w:qFormat/>
    <w:uiPriority w:val="0"/>
  </w:style>
  <w:style w:type="character" w:customStyle="1" w:styleId="680">
    <w:name w:val="con"/>
    <w:qFormat/>
    <w:uiPriority w:val="0"/>
  </w:style>
  <w:style w:type="character" w:customStyle="1" w:styleId="681">
    <w:name w:val="无间隔 字符"/>
    <w:link w:val="682"/>
    <w:qFormat/>
    <w:uiPriority w:val="1"/>
    <w:rPr>
      <w:rFonts w:ascii="Calibri" w:hAnsi="Calibri"/>
      <w:sz w:val="22"/>
      <w:szCs w:val="22"/>
    </w:rPr>
  </w:style>
  <w:style w:type="paragraph" w:styleId="682">
    <w:name w:val="No Spacing"/>
    <w:basedOn w:val="1"/>
    <w:link w:val="681"/>
    <w:qFormat/>
    <w:uiPriority w:val="1"/>
    <w:pPr>
      <w:widowControl/>
      <w:jc w:val="left"/>
    </w:pPr>
    <w:rPr>
      <w:rFonts w:ascii="Calibri" w:hAnsi="Calibri"/>
      <w:kern w:val="0"/>
      <w:sz w:val="22"/>
      <w:szCs w:val="22"/>
    </w:rPr>
  </w:style>
  <w:style w:type="character" w:customStyle="1" w:styleId="683">
    <w:name w:val="style11"/>
    <w:qFormat/>
    <w:uiPriority w:val="0"/>
    <w:rPr>
      <w:rFonts w:hint="eastAsia" w:ascii="黑体" w:eastAsia="黑体"/>
      <w:sz w:val="27"/>
      <w:szCs w:val="27"/>
    </w:rPr>
  </w:style>
  <w:style w:type="character" w:customStyle="1" w:styleId="684">
    <w:name w:val="9银河_资料来源 Char"/>
    <w:link w:val="685"/>
    <w:qFormat/>
    <w:uiPriority w:val="0"/>
    <w:rPr>
      <w:rFonts w:eastAsia="楷体_GB2312"/>
      <w:i/>
      <w:color w:val="13007C"/>
      <w:kern w:val="2"/>
      <w:sz w:val="16"/>
      <w:szCs w:val="16"/>
    </w:rPr>
  </w:style>
  <w:style w:type="paragraph" w:customStyle="1" w:styleId="685">
    <w:name w:val="9银河_资料来源"/>
    <w:basedOn w:val="1"/>
    <w:link w:val="684"/>
    <w:qFormat/>
    <w:uiPriority w:val="0"/>
    <w:pPr>
      <w:spacing w:afterLines="50"/>
    </w:pPr>
    <w:rPr>
      <w:rFonts w:ascii="Times New Roman" w:hAnsi="Times New Roman" w:eastAsia="楷体_GB2312"/>
      <w:i/>
      <w:color w:val="13007C"/>
      <w:sz w:val="16"/>
      <w:szCs w:val="16"/>
    </w:rPr>
  </w:style>
  <w:style w:type="character" w:customStyle="1" w:styleId="686">
    <w:name w:val="style41"/>
    <w:qFormat/>
    <w:uiPriority w:val="0"/>
    <w:rPr>
      <w:color w:val="5D5D5F"/>
    </w:rPr>
  </w:style>
  <w:style w:type="character" w:customStyle="1" w:styleId="687">
    <w:name w:val="标题1 Char"/>
    <w:link w:val="240"/>
    <w:qFormat/>
    <w:uiPriority w:val="0"/>
    <w:rPr>
      <w:rFonts w:eastAsia="黑体"/>
      <w:kern w:val="2"/>
      <w:sz w:val="44"/>
    </w:rPr>
  </w:style>
  <w:style w:type="character" w:customStyle="1" w:styleId="688">
    <w:name w:val="v152"/>
    <w:qFormat/>
    <w:uiPriority w:val="0"/>
    <w:rPr>
      <w:sz w:val="18"/>
      <w:szCs w:val="18"/>
    </w:rPr>
  </w:style>
  <w:style w:type="paragraph" w:customStyle="1" w:styleId="689">
    <w:name w:val="xl128"/>
    <w:basedOn w:val="1"/>
    <w:qFormat/>
    <w:uiPriority w:val="0"/>
    <w:pPr>
      <w:widowControl/>
      <w:spacing w:before="100" w:beforeAutospacing="1" w:after="100" w:afterAutospacing="1"/>
      <w:jc w:val="center"/>
      <w:textAlignment w:val="center"/>
    </w:pPr>
    <w:rPr>
      <w:rFonts w:ascii="Times New Roman" w:hAnsi="Times New Roman" w:eastAsia="Arial Unicode MS"/>
      <w:kern w:val="0"/>
    </w:rPr>
  </w:style>
  <w:style w:type="paragraph" w:customStyle="1" w:styleId="690">
    <w:name w:val="font"/>
    <w:basedOn w:val="1"/>
    <w:qFormat/>
    <w:uiPriority w:val="0"/>
    <w:pPr>
      <w:widowControl/>
      <w:spacing w:before="100" w:beforeAutospacing="1" w:after="100" w:afterAutospacing="1"/>
      <w:jc w:val="left"/>
    </w:pPr>
    <w:rPr>
      <w:rFonts w:ascii="Arial Unicode MS" w:hAnsi="Arial Unicode MS" w:eastAsia="Arial Unicode MS"/>
      <w:kern w:val="0"/>
    </w:rPr>
  </w:style>
  <w:style w:type="paragraph" w:customStyle="1" w:styleId="691">
    <w:name w:val="font13"/>
    <w:basedOn w:val="1"/>
    <w:qFormat/>
    <w:uiPriority w:val="0"/>
    <w:pPr>
      <w:widowControl/>
      <w:spacing w:before="100" w:beforeAutospacing="1" w:after="100" w:afterAutospacing="1"/>
      <w:jc w:val="left"/>
    </w:pPr>
    <w:rPr>
      <w:rFonts w:hint="eastAsia" w:ascii="宋体" w:hAnsi="宋体"/>
      <w:color w:val="0000FF"/>
      <w:kern w:val="0"/>
      <w:sz w:val="16"/>
      <w:szCs w:val="16"/>
    </w:rPr>
  </w:style>
  <w:style w:type="paragraph" w:customStyle="1" w:styleId="692">
    <w:name w:val="font14"/>
    <w:basedOn w:val="1"/>
    <w:qFormat/>
    <w:uiPriority w:val="0"/>
    <w:pPr>
      <w:widowControl/>
      <w:spacing w:before="100" w:beforeAutospacing="1" w:after="100" w:afterAutospacing="1"/>
      <w:jc w:val="left"/>
    </w:pPr>
    <w:rPr>
      <w:rFonts w:hint="eastAsia" w:ascii="宋体" w:hAnsi="宋体"/>
      <w:color w:val="000000"/>
      <w:kern w:val="0"/>
    </w:rPr>
  </w:style>
  <w:style w:type="paragraph" w:customStyle="1" w:styleId="693">
    <w:name w:val="font12"/>
    <w:basedOn w:val="1"/>
    <w:qFormat/>
    <w:uiPriority w:val="0"/>
    <w:pPr>
      <w:widowControl/>
      <w:spacing w:before="100" w:beforeAutospacing="1" w:after="100" w:afterAutospacing="1"/>
      <w:jc w:val="left"/>
    </w:pPr>
    <w:rPr>
      <w:rFonts w:hint="eastAsia" w:ascii="宋体" w:hAnsi="宋体"/>
      <w:color w:val="0000FF"/>
      <w:kern w:val="0"/>
    </w:rPr>
  </w:style>
  <w:style w:type="character" w:customStyle="1" w:styleId="694">
    <w:name w:val="font1141"/>
    <w:qFormat/>
    <w:uiPriority w:val="0"/>
    <w:rPr>
      <w:rFonts w:hint="default" w:ascii="Arial" w:hAnsi="Arial" w:cs="Arial"/>
      <w:color w:val="000000"/>
      <w:sz w:val="20"/>
      <w:szCs w:val="20"/>
      <w:u w:val="none"/>
    </w:rPr>
  </w:style>
  <w:style w:type="character" w:customStyle="1" w:styleId="695">
    <w:name w:val="font1131"/>
    <w:qFormat/>
    <w:uiPriority w:val="0"/>
    <w:rPr>
      <w:rFonts w:hint="eastAsia" w:ascii="宋体" w:hAnsi="宋体" w:eastAsia="宋体"/>
      <w:color w:val="000000"/>
      <w:sz w:val="20"/>
      <w:szCs w:val="20"/>
      <w:u w:val="none"/>
    </w:rPr>
  </w:style>
  <w:style w:type="character" w:customStyle="1" w:styleId="696">
    <w:name w:val="font281"/>
    <w:qFormat/>
    <w:uiPriority w:val="0"/>
    <w:rPr>
      <w:rFonts w:hint="eastAsia" w:ascii="宋体" w:hAnsi="宋体" w:eastAsia="宋体"/>
      <w:color w:val="000000"/>
      <w:sz w:val="18"/>
      <w:szCs w:val="18"/>
      <w:u w:val="none"/>
    </w:rPr>
  </w:style>
  <w:style w:type="character" w:customStyle="1" w:styleId="697">
    <w:name w:val="font251"/>
    <w:qFormat/>
    <w:uiPriority w:val="0"/>
    <w:rPr>
      <w:rFonts w:hint="eastAsia" w:ascii="宋体" w:hAnsi="宋体" w:eastAsia="宋体"/>
      <w:color w:val="000000"/>
      <w:sz w:val="18"/>
      <w:szCs w:val="18"/>
      <w:u w:val="none"/>
    </w:rPr>
  </w:style>
  <w:style w:type="character" w:customStyle="1" w:styleId="698">
    <w:name w:val="正文缩进 字符"/>
    <w:qFormat/>
    <w:uiPriority w:val="0"/>
    <w:rPr>
      <w:rFonts w:ascii="Latha" w:hAnsi="Latha"/>
      <w:kern w:val="16"/>
      <w:sz w:val="28"/>
      <w:szCs w:val="28"/>
    </w:rPr>
  </w:style>
  <w:style w:type="paragraph" w:customStyle="1" w:styleId="699">
    <w:name w:val="Table Paragraph"/>
    <w:basedOn w:val="1"/>
    <w:qFormat/>
    <w:uiPriority w:val="1"/>
    <w:pPr>
      <w:autoSpaceDE w:val="0"/>
      <w:autoSpaceDN w:val="0"/>
      <w:adjustRightInd w:val="0"/>
      <w:jc w:val="left"/>
    </w:pPr>
    <w:rPr>
      <w:rFonts w:ascii="Times New Roman" w:hAnsi="Times New Roman" w:eastAsia="等线"/>
      <w:kern w:val="0"/>
    </w:rPr>
  </w:style>
  <w:style w:type="character" w:customStyle="1" w:styleId="700">
    <w:name w:val="font2041"/>
    <w:qFormat/>
    <w:uiPriority w:val="0"/>
    <w:rPr>
      <w:rFonts w:hint="eastAsia" w:ascii="宋体" w:hAnsi="宋体" w:eastAsia="宋体"/>
      <w:color w:val="auto"/>
      <w:sz w:val="20"/>
      <w:szCs w:val="20"/>
      <w:u w:val="none"/>
    </w:rPr>
  </w:style>
  <w:style w:type="character" w:customStyle="1" w:styleId="701">
    <w:name w:val="未处理的提及1"/>
    <w:unhideWhenUsed/>
    <w:qFormat/>
    <w:uiPriority w:val="99"/>
    <w:rPr>
      <w:color w:val="808080"/>
      <w:shd w:val="clear" w:color="auto" w:fill="E6E6E6"/>
    </w:rPr>
  </w:style>
  <w:style w:type="table" w:customStyle="1" w:styleId="702">
    <w:name w:val="网格型7"/>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网格型 52"/>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character" w:customStyle="1" w:styleId="704">
    <w:name w:val="标题 2 Char"/>
    <w:qFormat/>
    <w:uiPriority w:val="0"/>
    <w:rPr>
      <w:rFonts w:ascii="Arial" w:hAnsi="Arial" w:eastAsia="黑体"/>
      <w:kern w:val="2"/>
      <w:sz w:val="24"/>
      <w:lang w:val="en-US" w:eastAsia="zh-CN" w:bidi="ar-SA"/>
    </w:rPr>
  </w:style>
  <w:style w:type="table" w:customStyle="1" w:styleId="705">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706">
    <w:name w:val="msonormal"/>
    <w:basedOn w:val="1"/>
    <w:qFormat/>
    <w:uiPriority w:val="0"/>
    <w:pPr>
      <w:widowControl/>
      <w:spacing w:before="100" w:beforeAutospacing="1" w:after="100" w:afterAutospacing="1"/>
      <w:jc w:val="left"/>
    </w:pPr>
    <w:rPr>
      <w:rFonts w:ascii="宋体" w:hAnsi="宋体" w:cs="宋体"/>
      <w:kern w:val="0"/>
    </w:rPr>
  </w:style>
  <w:style w:type="character" w:customStyle="1" w:styleId="707">
    <w:name w:val="hbtag"/>
    <w:basedOn w:val="68"/>
    <w:qFormat/>
    <w:uiPriority w:val="0"/>
  </w:style>
  <w:style w:type="paragraph" w:customStyle="1" w:styleId="708">
    <w:name w:val="ke-editor-inner-p"/>
    <w:basedOn w:val="1"/>
    <w:qFormat/>
    <w:uiPriority w:val="0"/>
    <w:pPr>
      <w:widowControl/>
      <w:spacing w:before="100" w:beforeAutospacing="1" w:after="100" w:afterAutospacing="1"/>
      <w:jc w:val="left"/>
    </w:pPr>
    <w:rPr>
      <w:rFonts w:ascii="宋体" w:hAnsi="宋体" w:cs="宋体"/>
      <w:kern w:val="0"/>
    </w:rPr>
  </w:style>
  <w:style w:type="paragraph" w:customStyle="1" w:styleId="709">
    <w:name w:val="修订11"/>
    <w:semiHidden/>
    <w:qFormat/>
    <w:uiPriority w:val="99"/>
    <w:rPr>
      <w:rFonts w:ascii="Latha" w:hAnsi="Latha" w:eastAsia="宋体" w:cs="Times New Roman"/>
      <w:kern w:val="16"/>
      <w:sz w:val="28"/>
      <w:szCs w:val="28"/>
      <w:lang w:val="en-US" w:eastAsia="zh-CN" w:bidi="ar-SA"/>
    </w:rPr>
  </w:style>
  <w:style w:type="paragraph" w:customStyle="1" w:styleId="710">
    <w:name w:val="z-窗体底端31"/>
    <w:basedOn w:val="1"/>
    <w:next w:val="1"/>
    <w:unhideWhenUsed/>
    <w:qFormat/>
    <w:uiPriority w:val="99"/>
    <w:pPr>
      <w:widowControl/>
      <w:pBdr>
        <w:top w:val="single" w:color="auto" w:sz="6" w:space="1"/>
      </w:pBdr>
      <w:jc w:val="center"/>
    </w:pPr>
    <w:rPr>
      <w:vanish/>
      <w:kern w:val="0"/>
      <w:sz w:val="16"/>
      <w:szCs w:val="16"/>
    </w:rPr>
  </w:style>
  <w:style w:type="paragraph" w:customStyle="1" w:styleId="711">
    <w:name w:val="z-窗体顶端31"/>
    <w:basedOn w:val="1"/>
    <w:next w:val="1"/>
    <w:unhideWhenUsed/>
    <w:qFormat/>
    <w:uiPriority w:val="99"/>
    <w:pPr>
      <w:widowControl/>
      <w:pBdr>
        <w:bottom w:val="single" w:color="auto" w:sz="6" w:space="1"/>
      </w:pBdr>
      <w:jc w:val="center"/>
    </w:pPr>
    <w:rPr>
      <w:vanish/>
      <w:kern w:val="0"/>
      <w:sz w:val="16"/>
      <w:szCs w:val="16"/>
    </w:rPr>
  </w:style>
  <w:style w:type="paragraph" w:customStyle="1" w:styleId="712">
    <w:name w:val="TOC 标题3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713">
    <w:name w:val="Char Char183"/>
    <w:qFormat/>
    <w:uiPriority w:val="0"/>
    <w:rPr>
      <w:rFonts w:ascii="宋体" w:eastAsia="宋体"/>
      <w:sz w:val="18"/>
      <w:lang w:val="en-US" w:eastAsia="zh-CN" w:bidi="ar-SA"/>
    </w:rPr>
  </w:style>
  <w:style w:type="character" w:customStyle="1" w:styleId="714">
    <w:name w:val="Char Char173"/>
    <w:qFormat/>
    <w:uiPriority w:val="0"/>
    <w:rPr>
      <w:rFonts w:ascii="宋体" w:eastAsia="宋体"/>
      <w:kern w:val="2"/>
      <w:sz w:val="21"/>
      <w:lang w:val="en-US" w:eastAsia="zh-CN" w:bidi="ar-SA"/>
    </w:rPr>
  </w:style>
  <w:style w:type="character" w:customStyle="1" w:styleId="715">
    <w:name w:val="Char183"/>
    <w:qFormat/>
    <w:uiPriority w:val="0"/>
    <w:rPr>
      <w:rFonts w:ascii="楷体_GB2312" w:eastAsia="楷体_GB2312"/>
      <w:sz w:val="24"/>
      <w:szCs w:val="24"/>
      <w:lang w:val="zh-CN" w:eastAsia="zh-CN" w:bidi="ar-SA"/>
    </w:rPr>
  </w:style>
  <w:style w:type="paragraph" w:customStyle="1" w:styleId="716">
    <w:name w:val="Char2 Char Char Char3"/>
    <w:basedOn w:val="1"/>
    <w:qFormat/>
    <w:uiPriority w:val="0"/>
    <w:rPr>
      <w:rFonts w:ascii="Tahoma" w:hAnsi="Tahoma"/>
      <w:szCs w:val="20"/>
    </w:rPr>
  </w:style>
  <w:style w:type="paragraph" w:customStyle="1" w:styleId="717">
    <w:name w:val="Char Char Char Char Char Char Char3"/>
    <w:basedOn w:val="1"/>
    <w:qFormat/>
    <w:uiPriority w:val="0"/>
    <w:rPr>
      <w:rFonts w:ascii="Times New Roman" w:hAnsi="Times New Roman"/>
      <w:sz w:val="21"/>
    </w:rPr>
  </w:style>
  <w:style w:type="paragraph" w:customStyle="1" w:styleId="718">
    <w:name w:val="Char4 Char Char Char3"/>
    <w:basedOn w:val="1"/>
    <w:qFormat/>
    <w:uiPriority w:val="0"/>
    <w:rPr>
      <w:rFonts w:ascii="Times New Roman" w:hAnsi="Times New Roman"/>
      <w:sz w:val="21"/>
    </w:rPr>
  </w:style>
  <w:style w:type="paragraph" w:customStyle="1" w:styleId="719">
    <w:name w:val="Char Char Char3"/>
    <w:basedOn w:val="1"/>
    <w:qFormat/>
    <w:uiPriority w:val="0"/>
    <w:rPr>
      <w:rFonts w:ascii="宋体" w:hAnsi="宋体" w:cs="Courier New"/>
      <w:sz w:val="32"/>
      <w:szCs w:val="32"/>
    </w:rPr>
  </w:style>
  <w:style w:type="paragraph" w:customStyle="1" w:styleId="720">
    <w:name w:val="Char Char Char1 Char Char Char Char3"/>
    <w:basedOn w:val="1"/>
    <w:qFormat/>
    <w:uiPriority w:val="0"/>
    <w:pPr>
      <w:widowControl/>
      <w:jc w:val="left"/>
    </w:pPr>
    <w:rPr>
      <w:rFonts w:ascii="Times New Roman" w:hAnsi="宋体" w:cs="宋体"/>
      <w:kern w:val="0"/>
    </w:rPr>
  </w:style>
  <w:style w:type="paragraph" w:customStyle="1" w:styleId="721">
    <w:name w:val="Char23"/>
    <w:basedOn w:val="1"/>
    <w:qFormat/>
    <w:uiPriority w:val="0"/>
    <w:rPr>
      <w:rFonts w:ascii="Tahoma" w:hAnsi="Tahoma"/>
      <w:szCs w:val="20"/>
    </w:rPr>
  </w:style>
  <w:style w:type="paragraph" w:customStyle="1" w:styleId="722">
    <w:name w:val="Char6"/>
    <w:basedOn w:val="1"/>
    <w:qFormat/>
    <w:uiPriority w:val="0"/>
    <w:rPr>
      <w:rFonts w:ascii="Tahoma" w:hAnsi="Tahoma"/>
      <w:szCs w:val="20"/>
    </w:rPr>
  </w:style>
  <w:style w:type="paragraph" w:customStyle="1" w:styleId="723">
    <w:name w:val="Char Char Char1 Char3"/>
    <w:basedOn w:val="1"/>
    <w:qFormat/>
    <w:uiPriority w:val="0"/>
    <w:pPr>
      <w:widowControl/>
      <w:jc w:val="left"/>
    </w:pPr>
    <w:rPr>
      <w:rFonts w:ascii="Times New Roman" w:hAnsi="宋体" w:cs="宋体"/>
      <w:kern w:val="0"/>
    </w:rPr>
  </w:style>
  <w:style w:type="paragraph" w:customStyle="1" w:styleId="724">
    <w:name w:val="Char Char Char Char3"/>
    <w:basedOn w:val="1"/>
    <w:qFormat/>
    <w:uiPriority w:val="0"/>
    <w:rPr>
      <w:rFonts w:ascii="Times New Roman" w:hAnsi="Times New Roman"/>
      <w:sz w:val="21"/>
    </w:rPr>
  </w:style>
  <w:style w:type="table" w:customStyle="1" w:styleId="725">
    <w:name w:val="网格型8"/>
    <w:basedOn w:val="64"/>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6">
    <w:name w:val="尾注文本 字符"/>
    <w:basedOn w:val="68"/>
    <w:link w:val="38"/>
    <w:semiHidden/>
    <w:qFormat/>
    <w:uiPriority w:val="99"/>
    <w:rPr>
      <w:rFonts w:ascii="Arial" w:hAnsi="Arial" w:cs="Arial" w:eastAsiaTheme="minorEastAsia"/>
      <w:b/>
      <w:bCs/>
      <w:kern w:val="2"/>
      <w:sz w:val="24"/>
      <w:szCs w:val="24"/>
    </w:rPr>
  </w:style>
  <w:style w:type="paragraph" w:customStyle="1" w:styleId="727">
    <w:name w:val="Char71"/>
    <w:basedOn w:val="1"/>
    <w:qFormat/>
    <w:uiPriority w:val="0"/>
    <w:rPr>
      <w:rFonts w:ascii="Tahoma" w:hAnsi="Tahoma" w:eastAsia="宋体" w:cs="Times New Roman"/>
      <w:b w:val="0"/>
      <w:bCs w:val="0"/>
      <w:szCs w:val="20"/>
    </w:rPr>
  </w:style>
  <w:style w:type="paragraph" w:customStyle="1" w:styleId="728">
    <w:name w:val="body"/>
    <w:basedOn w:val="1"/>
    <w:qFormat/>
    <w:uiPriority w:val="0"/>
    <w:pPr>
      <w:widowControl/>
      <w:spacing w:before="120" w:after="100" w:afterAutospacing="1" w:line="285" w:lineRule="atLeast"/>
      <w:ind w:left="450" w:right="450" w:firstLine="480"/>
      <w:jc w:val="left"/>
    </w:pPr>
    <w:rPr>
      <w:rFonts w:ascii="宋体" w:hAnsi="宋体" w:eastAsia="宋体" w:cs="宋体"/>
      <w:b w:val="0"/>
      <w:bCs w:val="0"/>
      <w:kern w:val="0"/>
      <w:sz w:val="21"/>
      <w:szCs w:val="21"/>
    </w:rPr>
  </w:style>
  <w:style w:type="character" w:customStyle="1" w:styleId="729">
    <w:name w:val="font71"/>
    <w:qFormat/>
    <w:uiPriority w:val="0"/>
    <w:rPr>
      <w:rFonts w:hint="eastAsia" w:ascii="宋体" w:hAnsi="宋体" w:eastAsia="宋体" w:cs="宋体"/>
      <w:color w:val="000000"/>
      <w:sz w:val="18"/>
      <w:szCs w:val="18"/>
      <w:u w:val="none"/>
    </w:rPr>
  </w:style>
  <w:style w:type="character" w:customStyle="1" w:styleId="730">
    <w:name w:val="脚注文本 Char5"/>
    <w:qFormat/>
    <w:uiPriority w:val="0"/>
    <w:rPr>
      <w:rFonts w:ascii="宋体" w:eastAsia="宋体"/>
      <w:sz w:val="18"/>
      <w:lang w:val="en-US" w:eastAsia="zh-CN" w:bidi="ar-SA"/>
    </w:rPr>
  </w:style>
  <w:style w:type="character" w:customStyle="1" w:styleId="731">
    <w:name w:val="正文文本缩进 Char5"/>
    <w:qFormat/>
    <w:uiPriority w:val="0"/>
    <w:rPr>
      <w:rFonts w:ascii="宋体" w:eastAsia="宋体"/>
      <w:color w:val="800000"/>
      <w:sz w:val="28"/>
      <w:lang w:val="en-US" w:eastAsia="zh-CN" w:bidi="ar-SA"/>
    </w:rPr>
  </w:style>
  <w:style w:type="character" w:customStyle="1" w:styleId="732">
    <w:name w:val="结束语 字符1"/>
    <w:link w:val="24"/>
    <w:qFormat/>
    <w:uiPriority w:val="0"/>
    <w:rPr>
      <w:rFonts w:ascii="微软简仿宋" w:eastAsia="微软简仿宋"/>
      <w:b/>
      <w:spacing w:val="-6"/>
      <w:kern w:val="10"/>
      <w:sz w:val="30"/>
    </w:rPr>
  </w:style>
  <w:style w:type="character" w:customStyle="1" w:styleId="733">
    <w:name w:val="结束语 字符"/>
    <w:basedOn w:val="68"/>
    <w:semiHidden/>
    <w:qFormat/>
    <w:uiPriority w:val="99"/>
    <w:rPr>
      <w:rFonts w:ascii="Arial" w:hAnsi="Arial" w:cs="Arial" w:eastAsiaTheme="minorEastAsia"/>
      <w:b/>
      <w:bCs/>
      <w:kern w:val="2"/>
      <w:sz w:val="24"/>
      <w:szCs w:val="24"/>
    </w:rPr>
  </w:style>
  <w:style w:type="character" w:customStyle="1" w:styleId="734">
    <w:name w:val="列出段落 Char"/>
    <w:qFormat/>
    <w:uiPriority w:val="34"/>
    <w:rPr>
      <w:rFonts w:ascii="宋体"/>
      <w:kern w:val="2"/>
      <w:sz w:val="21"/>
    </w:rPr>
  </w:style>
  <w:style w:type="character" w:customStyle="1" w:styleId="735">
    <w:name w:val="列表项目符号 Char"/>
    <w:qFormat/>
    <w:uiPriority w:val="0"/>
    <w:rPr>
      <w:kern w:val="2"/>
      <w:sz w:val="21"/>
      <w:szCs w:val="24"/>
    </w:rPr>
  </w:style>
  <w:style w:type="character" w:customStyle="1" w:styleId="736">
    <w:name w:val="文档结构图 Char5"/>
    <w:qFormat/>
    <w:uiPriority w:val="0"/>
    <w:rPr>
      <w:rFonts w:ascii="宋体" w:eastAsia="宋体"/>
      <w:kern w:val="2"/>
      <w:sz w:val="21"/>
      <w:lang w:val="en-US" w:eastAsia="zh-CN" w:bidi="ar-SA"/>
    </w:rPr>
  </w:style>
  <w:style w:type="character" w:customStyle="1" w:styleId="737">
    <w:name w:val="z-窗体顶端 Char4"/>
    <w:qFormat/>
    <w:uiPriority w:val="0"/>
    <w:rPr>
      <w:rFonts w:ascii="Arial" w:hAnsi="Arial" w:cs="Arial"/>
      <w:vanish/>
      <w:kern w:val="16"/>
      <w:sz w:val="16"/>
      <w:szCs w:val="16"/>
    </w:rPr>
  </w:style>
  <w:style w:type="character" w:customStyle="1" w:styleId="738">
    <w:name w:val="Legal Level 1. Char Char"/>
    <w:qFormat/>
    <w:uiPriority w:val="0"/>
    <w:rPr>
      <w:rFonts w:eastAsia="仿宋_GB2312"/>
      <w:color w:val="000000"/>
      <w:sz w:val="28"/>
      <w:lang w:val="en-US" w:eastAsia="zh-CN" w:bidi="ar-SA"/>
    </w:rPr>
  </w:style>
  <w:style w:type="character" w:customStyle="1" w:styleId="739">
    <w:name w:val="标题 Char"/>
    <w:qFormat/>
    <w:uiPriority w:val="0"/>
    <w:rPr>
      <w:rFonts w:ascii="黑体" w:hAnsi="Cambria" w:eastAsia="黑体"/>
      <w:b/>
      <w:bCs/>
      <w:kern w:val="2"/>
      <w:sz w:val="32"/>
      <w:szCs w:val="32"/>
      <w:lang w:val="en-US" w:eastAsia="zh-CN" w:bidi="ar-SA"/>
    </w:rPr>
  </w:style>
  <w:style w:type="character" w:customStyle="1" w:styleId="740">
    <w:name w:val="标题 5 Char"/>
    <w:qFormat/>
    <w:uiPriority w:val="0"/>
    <w:rPr>
      <w:rFonts w:ascii="仿宋_GB2312" w:hAnsi="Courier New" w:eastAsia="仿宋_GB2312"/>
      <w:kern w:val="2"/>
      <w:sz w:val="28"/>
    </w:rPr>
  </w:style>
  <w:style w:type="character" w:customStyle="1" w:styleId="741">
    <w:name w:val="style7"/>
    <w:qFormat/>
    <w:uiPriority w:val="0"/>
  </w:style>
  <w:style w:type="character" w:customStyle="1" w:styleId="742">
    <w:name w:val="页脚 Char"/>
    <w:qFormat/>
    <w:uiPriority w:val="99"/>
    <w:rPr>
      <w:rFonts w:ascii="Latha" w:hAnsi="Latha" w:eastAsia="宋体"/>
      <w:kern w:val="16"/>
      <w:sz w:val="18"/>
      <w:szCs w:val="18"/>
      <w:lang w:val="en-US" w:eastAsia="zh-CN" w:bidi="ar-SA"/>
    </w:rPr>
  </w:style>
  <w:style w:type="character" w:customStyle="1" w:styleId="743">
    <w:name w:val="标题 1 Char"/>
    <w:qFormat/>
    <w:uiPriority w:val="0"/>
    <w:rPr>
      <w:rFonts w:ascii="Latha" w:hAnsi="Latha" w:eastAsia="宋体"/>
      <w:b/>
      <w:bCs/>
      <w:kern w:val="44"/>
      <w:sz w:val="44"/>
      <w:szCs w:val="44"/>
      <w:lang w:val="en-US" w:eastAsia="zh-CN" w:bidi="ar-SA"/>
    </w:rPr>
  </w:style>
  <w:style w:type="character" w:customStyle="1" w:styleId="744">
    <w:name w:val="称呼 字符1"/>
    <w:link w:val="22"/>
    <w:qFormat/>
    <w:uiPriority w:val="0"/>
    <w:rPr>
      <w:kern w:val="2"/>
      <w:sz w:val="28"/>
    </w:rPr>
  </w:style>
  <w:style w:type="character" w:customStyle="1" w:styleId="745">
    <w:name w:val="称呼 字符"/>
    <w:basedOn w:val="68"/>
    <w:semiHidden/>
    <w:qFormat/>
    <w:uiPriority w:val="99"/>
    <w:rPr>
      <w:rFonts w:ascii="Arial" w:hAnsi="Arial" w:cs="Arial" w:eastAsiaTheme="minorEastAsia"/>
      <w:b/>
      <w:bCs/>
      <w:kern w:val="2"/>
      <w:sz w:val="24"/>
      <w:szCs w:val="24"/>
    </w:rPr>
  </w:style>
  <w:style w:type="character" w:customStyle="1" w:styleId="746">
    <w:name w:val="页眉 Char"/>
    <w:qFormat/>
    <w:uiPriority w:val="0"/>
    <w:rPr>
      <w:rFonts w:ascii="Latha" w:hAnsi="Latha" w:eastAsia="宋体"/>
      <w:kern w:val="16"/>
      <w:sz w:val="18"/>
      <w:szCs w:val="18"/>
      <w:lang w:val="en-US" w:eastAsia="zh-CN" w:bidi="ar-SA"/>
    </w:rPr>
  </w:style>
  <w:style w:type="character" w:customStyle="1" w:styleId="747">
    <w:name w:val="HTML 预设格式 Char"/>
    <w:qFormat/>
    <w:uiPriority w:val="0"/>
    <w:rPr>
      <w:rFonts w:ascii="黑体" w:hAnsi="Courier New" w:eastAsia="黑体" w:cs="Courier New"/>
      <w:lang w:val="en-US" w:eastAsia="zh-CN" w:bidi="ar-SA"/>
    </w:rPr>
  </w:style>
  <w:style w:type="character" w:customStyle="1" w:styleId="748">
    <w:name w:val="正文首行缩进 Char5"/>
    <w:qFormat/>
    <w:uiPriority w:val="0"/>
    <w:rPr>
      <w:rFonts w:ascii="Latha" w:hAnsi="Latha" w:eastAsia="宋体"/>
      <w:color w:val="0000FF"/>
      <w:kern w:val="16"/>
      <w:sz w:val="28"/>
      <w:szCs w:val="28"/>
      <w:lang w:val="en-US" w:eastAsia="zh-CN" w:bidi="ar-SA"/>
    </w:rPr>
  </w:style>
  <w:style w:type="character" w:customStyle="1" w:styleId="749">
    <w:name w:val="标题 Char5"/>
    <w:qFormat/>
    <w:uiPriority w:val="0"/>
    <w:rPr>
      <w:rFonts w:ascii="黑体" w:hAnsi="Cambria" w:eastAsia="黑体"/>
      <w:b/>
      <w:bCs/>
      <w:kern w:val="2"/>
      <w:sz w:val="32"/>
      <w:szCs w:val="32"/>
      <w:lang w:val="en-US" w:eastAsia="zh-CN" w:bidi="ar-SA"/>
    </w:rPr>
  </w:style>
  <w:style w:type="character" w:customStyle="1" w:styleId="750">
    <w:name w:val="签名 Char3"/>
    <w:qFormat/>
    <w:uiPriority w:val="0"/>
    <w:rPr>
      <w:rFonts w:ascii="楷体" w:hAnsi="Tms Rmn" w:eastAsia="楷体"/>
      <w:sz w:val="21"/>
    </w:rPr>
  </w:style>
  <w:style w:type="character" w:customStyle="1" w:styleId="751">
    <w:name w:val="正文文本 2 Char"/>
    <w:qFormat/>
    <w:uiPriority w:val="0"/>
    <w:rPr>
      <w:rFonts w:eastAsia="宋体"/>
      <w:color w:val="0000FF"/>
      <w:sz w:val="18"/>
      <w:lang w:val="en-US" w:eastAsia="zh-CN" w:bidi="ar-SA"/>
    </w:rPr>
  </w:style>
  <w:style w:type="character" w:customStyle="1" w:styleId="752">
    <w:name w:val="Char1841"/>
    <w:qFormat/>
    <w:uiPriority w:val="0"/>
    <w:rPr>
      <w:rFonts w:ascii="楷体_GB2312" w:eastAsia="楷体_GB2312"/>
      <w:sz w:val="24"/>
      <w:szCs w:val="24"/>
      <w:lang w:val="zh-CN" w:eastAsia="zh-CN" w:bidi="ar-SA"/>
    </w:rPr>
  </w:style>
  <w:style w:type="character" w:customStyle="1" w:styleId="753">
    <w:name w:val="正文缩进 Char"/>
    <w:qFormat/>
    <w:uiPriority w:val="99"/>
    <w:rPr>
      <w:rFonts w:ascii="Latha" w:hAnsi="Latha" w:eastAsia="宋体"/>
      <w:kern w:val="16"/>
      <w:sz w:val="28"/>
      <w:szCs w:val="28"/>
      <w:lang w:val="en-US" w:eastAsia="zh-CN" w:bidi="ar-SA"/>
    </w:rPr>
  </w:style>
  <w:style w:type="character" w:customStyle="1" w:styleId="754">
    <w:name w:val="纯文本 Char1"/>
    <w:qFormat/>
    <w:uiPriority w:val="0"/>
    <w:rPr>
      <w:rFonts w:ascii="宋体" w:hAnsi="Courier New" w:eastAsia="宋体" w:cs="Times New Roman"/>
      <w:szCs w:val="20"/>
    </w:rPr>
  </w:style>
  <w:style w:type="character" w:customStyle="1" w:styleId="755">
    <w:name w:val="正文首行缩进 2 Char"/>
    <w:qFormat/>
    <w:uiPriority w:val="0"/>
    <w:rPr>
      <w:rFonts w:ascii="宋体" w:eastAsia="宋体"/>
      <w:color w:val="800000"/>
      <w:kern w:val="2"/>
      <w:sz w:val="21"/>
      <w:lang w:val="en-US" w:eastAsia="zh-CN" w:bidi="ar-SA"/>
    </w:rPr>
  </w:style>
  <w:style w:type="character" w:customStyle="1" w:styleId="756">
    <w:name w:val="title9"/>
    <w:basedOn w:val="68"/>
    <w:qFormat/>
    <w:uiPriority w:val="0"/>
  </w:style>
  <w:style w:type="character" w:customStyle="1" w:styleId="757">
    <w:name w:val="Char Char Char Char Char Char Char Char Char"/>
    <w:qFormat/>
    <w:locked/>
    <w:uiPriority w:val="0"/>
    <w:rPr>
      <w:rFonts w:ascii="宋体" w:hAnsi="Courier New" w:eastAsia="宋体"/>
      <w:kern w:val="2"/>
      <w:sz w:val="21"/>
      <w:lang w:val="en-US" w:eastAsia="zh-CN" w:bidi="ar-SA"/>
    </w:rPr>
  </w:style>
  <w:style w:type="character" w:customStyle="1" w:styleId="758">
    <w:name w:val="style31"/>
    <w:qFormat/>
    <w:uiPriority w:val="0"/>
    <w:rPr>
      <w:color w:val="C1DDF5"/>
    </w:rPr>
  </w:style>
  <w:style w:type="character" w:customStyle="1" w:styleId="759">
    <w:name w:val="标题 9 Char"/>
    <w:qFormat/>
    <w:uiPriority w:val="0"/>
    <w:rPr>
      <w:rFonts w:ascii="黑体" w:eastAsia="黑体"/>
      <w:sz w:val="28"/>
      <w:lang w:val="en-US" w:eastAsia="zh-CN" w:bidi="ar-SA"/>
    </w:rPr>
  </w:style>
  <w:style w:type="character" w:customStyle="1" w:styleId="760">
    <w:name w:val="count3"/>
    <w:basedOn w:val="68"/>
    <w:qFormat/>
    <w:uiPriority w:val="0"/>
  </w:style>
  <w:style w:type="character" w:customStyle="1" w:styleId="761">
    <w:name w:val="标题 8 Char"/>
    <w:qFormat/>
    <w:uiPriority w:val="0"/>
    <w:rPr>
      <w:rFonts w:ascii="黑体" w:eastAsia="黑体"/>
      <w:sz w:val="32"/>
      <w:lang w:val="en-US" w:eastAsia="zh-CN" w:bidi="ar-SA"/>
    </w:rPr>
  </w:style>
  <w:style w:type="character" w:customStyle="1" w:styleId="762">
    <w:name w:val="apple-style-span"/>
    <w:basedOn w:val="68"/>
    <w:qFormat/>
    <w:uiPriority w:val="0"/>
  </w:style>
  <w:style w:type="character" w:customStyle="1" w:styleId="763">
    <w:name w:val="标题 3 Char"/>
    <w:qFormat/>
    <w:uiPriority w:val="0"/>
    <w:rPr>
      <w:rFonts w:ascii="Latha" w:hAnsi="Latha" w:eastAsia="宋体"/>
      <w:b/>
      <w:bCs/>
      <w:kern w:val="16"/>
      <w:sz w:val="32"/>
      <w:szCs w:val="32"/>
      <w:lang w:val="en-US" w:eastAsia="zh-CN" w:bidi="ar-SA"/>
    </w:rPr>
  </w:style>
  <w:style w:type="character" w:customStyle="1" w:styleId="764">
    <w:name w:val="无间隔 Char"/>
    <w:qFormat/>
    <w:uiPriority w:val="1"/>
    <w:rPr>
      <w:kern w:val="2"/>
      <w:sz w:val="21"/>
      <w:lang w:val="en-US" w:eastAsia="zh-CN" w:bidi="ar-SA"/>
    </w:rPr>
  </w:style>
  <w:style w:type="character" w:customStyle="1" w:styleId="765">
    <w:name w:val="标题 6 Char"/>
    <w:qFormat/>
    <w:uiPriority w:val="0"/>
    <w:rPr>
      <w:rFonts w:eastAsia="仿宋_GB2312"/>
      <w:color w:val="000000"/>
      <w:sz w:val="28"/>
    </w:rPr>
  </w:style>
  <w:style w:type="character" w:customStyle="1" w:styleId="766">
    <w:name w:val="标题 4 Char"/>
    <w:qFormat/>
    <w:uiPriority w:val="0"/>
    <w:rPr>
      <w:rFonts w:ascii="宋体" w:hAnsi="Arial"/>
      <w:b/>
      <w:kern w:val="2"/>
      <w:sz w:val="21"/>
    </w:rPr>
  </w:style>
  <w:style w:type="character" w:customStyle="1" w:styleId="767">
    <w:name w:val="h141"/>
    <w:basedOn w:val="68"/>
    <w:qFormat/>
    <w:uiPriority w:val="0"/>
  </w:style>
  <w:style w:type="character" w:customStyle="1" w:styleId="768">
    <w:name w:val="样式 正文首行缩进 + 首行缩进:  2 字符 Char"/>
    <w:link w:val="769"/>
    <w:qFormat/>
    <w:uiPriority w:val="0"/>
    <w:rPr>
      <w:rFonts w:ascii="Latha" w:hAnsi="Latha" w:cs="宋体"/>
      <w:bCs/>
      <w:color w:val="0000FF"/>
      <w:kern w:val="2"/>
      <w:sz w:val="28"/>
      <w:szCs w:val="28"/>
    </w:rPr>
  </w:style>
  <w:style w:type="paragraph" w:customStyle="1" w:styleId="769">
    <w:name w:val="样式 正文首行缩进 + 首行缩进:  2 字符"/>
    <w:basedOn w:val="62"/>
    <w:link w:val="768"/>
    <w:qFormat/>
    <w:uiPriority w:val="0"/>
    <w:pPr>
      <w:adjustRightInd w:val="0"/>
      <w:snapToGrid w:val="0"/>
      <w:spacing w:after="0" w:line="520" w:lineRule="atLeast"/>
      <w:ind w:firstLine="549" w:firstLineChars="200"/>
    </w:pPr>
    <w:rPr>
      <w:rFonts w:eastAsia="宋体" w:cs="宋体"/>
      <w:b w:val="0"/>
      <w:kern w:val="2"/>
    </w:rPr>
  </w:style>
  <w:style w:type="character" w:customStyle="1" w:styleId="770">
    <w:name w:val="正文文本缩进 Char"/>
    <w:qFormat/>
    <w:uiPriority w:val="0"/>
    <w:rPr>
      <w:rFonts w:ascii="宋体" w:eastAsia="宋体"/>
      <w:color w:val="800000"/>
      <w:sz w:val="28"/>
      <w:lang w:val="en-US" w:eastAsia="zh-CN" w:bidi="ar-SA"/>
    </w:rPr>
  </w:style>
  <w:style w:type="character" w:customStyle="1" w:styleId="771">
    <w:name w:val="脚注文本 Char"/>
    <w:qFormat/>
    <w:uiPriority w:val="0"/>
    <w:rPr>
      <w:rFonts w:ascii="宋体" w:eastAsia="宋体"/>
      <w:sz w:val="18"/>
      <w:lang w:val="en-US" w:eastAsia="zh-CN" w:bidi="ar-SA"/>
    </w:rPr>
  </w:style>
  <w:style w:type="character" w:customStyle="1" w:styleId="772">
    <w:name w:val="正文文本 3 Char"/>
    <w:qFormat/>
    <w:uiPriority w:val="0"/>
    <w:rPr>
      <w:rFonts w:ascii="宋体" w:hAnsi="宋体" w:eastAsia="宋体"/>
      <w:color w:val="000000"/>
      <w:kern w:val="2"/>
      <w:sz w:val="21"/>
      <w:szCs w:val="24"/>
      <w:lang w:val="en-US" w:eastAsia="zh-CN" w:bidi="ar-SA"/>
    </w:rPr>
  </w:style>
  <w:style w:type="character" w:customStyle="1" w:styleId="773">
    <w:name w:val="f_red"/>
    <w:qFormat/>
    <w:uiPriority w:val="0"/>
  </w:style>
  <w:style w:type="character" w:customStyle="1" w:styleId="774">
    <w:name w:val="f_r"/>
    <w:qFormat/>
    <w:uiPriority w:val="0"/>
  </w:style>
  <w:style w:type="character" w:customStyle="1" w:styleId="775">
    <w:name w:val="lenstr"/>
    <w:qFormat/>
    <w:uiPriority w:val="0"/>
  </w:style>
  <w:style w:type="character" w:customStyle="1" w:styleId="776">
    <w:name w:val="style6"/>
    <w:qFormat/>
    <w:uiPriority w:val="0"/>
  </w:style>
  <w:style w:type="character" w:customStyle="1" w:styleId="777">
    <w:name w:val="正文文本缩进 3 Char"/>
    <w:qFormat/>
    <w:uiPriority w:val="0"/>
    <w:rPr>
      <w:rFonts w:ascii="Latha" w:hAnsi="Latha" w:eastAsia="宋体"/>
      <w:kern w:val="16"/>
      <w:sz w:val="16"/>
      <w:szCs w:val="16"/>
      <w:lang w:val="en-US" w:eastAsia="zh-CN" w:bidi="ar-SA"/>
    </w:rPr>
  </w:style>
  <w:style w:type="character" w:customStyle="1" w:styleId="778">
    <w:name w:val="footer odd Char Char"/>
    <w:qFormat/>
    <w:uiPriority w:val="0"/>
    <w:rPr>
      <w:rFonts w:ascii="Latha" w:hAnsi="Latha" w:eastAsia="宋体"/>
      <w:kern w:val="16"/>
      <w:sz w:val="18"/>
      <w:szCs w:val="18"/>
      <w:lang w:val="en-US" w:eastAsia="zh-CN" w:bidi="ar-SA"/>
    </w:rPr>
  </w:style>
  <w:style w:type="character" w:customStyle="1" w:styleId="779">
    <w:name w:val="标题 7 Char"/>
    <w:qFormat/>
    <w:uiPriority w:val="0"/>
    <w:rPr>
      <w:rFonts w:ascii="仿宋_GB2312" w:eastAsia="仿宋_GB2312"/>
      <w:b/>
      <w:sz w:val="32"/>
      <w:lang w:val="en-US" w:eastAsia="zh-CN" w:bidi="ar-SA"/>
    </w:rPr>
  </w:style>
  <w:style w:type="character" w:customStyle="1" w:styleId="780">
    <w:name w:val="正文文字缩进 2 Char Char"/>
    <w:qFormat/>
    <w:uiPriority w:val="0"/>
    <w:rPr>
      <w:rFonts w:ascii="Latha" w:hAnsi="Latha" w:eastAsia="宋体"/>
      <w:kern w:val="16"/>
      <w:sz w:val="28"/>
      <w:szCs w:val="28"/>
      <w:lang w:val="en-US" w:eastAsia="zh-CN" w:bidi="ar-SA"/>
    </w:rPr>
  </w:style>
  <w:style w:type="character" w:customStyle="1" w:styleId="781">
    <w:name w:val="Char Char1841"/>
    <w:qFormat/>
    <w:uiPriority w:val="0"/>
    <w:rPr>
      <w:rFonts w:ascii="宋体" w:eastAsia="宋体"/>
      <w:sz w:val="18"/>
      <w:lang w:val="en-US" w:eastAsia="zh-CN" w:bidi="ar-SA"/>
    </w:rPr>
  </w:style>
  <w:style w:type="character" w:customStyle="1" w:styleId="782">
    <w:name w:val="样式4 Char"/>
    <w:link w:val="783"/>
    <w:qFormat/>
    <w:uiPriority w:val="0"/>
    <w:rPr>
      <w:rFonts w:ascii="宋体" w:hAnsi="宋体" w:cs="宋体"/>
      <w:sz w:val="24"/>
      <w:szCs w:val="24"/>
    </w:rPr>
  </w:style>
  <w:style w:type="paragraph" w:customStyle="1" w:styleId="783">
    <w:name w:val="样式4"/>
    <w:basedOn w:val="1"/>
    <w:next w:val="58"/>
    <w:link w:val="782"/>
    <w:qFormat/>
    <w:uiPriority w:val="0"/>
    <w:pPr>
      <w:widowControl/>
      <w:spacing w:before="100" w:beforeAutospacing="1" w:after="100" w:afterAutospacing="1"/>
      <w:jc w:val="left"/>
    </w:pPr>
    <w:rPr>
      <w:rFonts w:ascii="宋体" w:hAnsi="宋体" w:eastAsia="宋体" w:cs="宋体"/>
      <w:b w:val="0"/>
      <w:bCs w:val="0"/>
      <w:kern w:val="0"/>
    </w:rPr>
  </w:style>
  <w:style w:type="character" w:customStyle="1" w:styleId="784">
    <w:name w:val="HTML 预设格式 Char4"/>
    <w:qFormat/>
    <w:uiPriority w:val="0"/>
    <w:rPr>
      <w:rFonts w:ascii="黑体" w:hAnsi="Courier New" w:eastAsia="黑体" w:cs="Courier New"/>
      <w:lang w:val="en-US" w:eastAsia="zh-CN" w:bidi="ar-SA"/>
    </w:rPr>
  </w:style>
  <w:style w:type="character" w:customStyle="1" w:styleId="785">
    <w:name w:val="文档结构图 Char"/>
    <w:qFormat/>
    <w:uiPriority w:val="0"/>
    <w:rPr>
      <w:rFonts w:ascii="宋体" w:eastAsia="宋体"/>
      <w:kern w:val="2"/>
      <w:sz w:val="21"/>
      <w:lang w:val="en-US" w:eastAsia="zh-CN" w:bidi="ar-SA"/>
    </w:rPr>
  </w:style>
  <w:style w:type="character" w:customStyle="1" w:styleId="786">
    <w:name w:val="正文文本 Char"/>
    <w:qFormat/>
    <w:uiPriority w:val="0"/>
    <w:rPr>
      <w:rFonts w:ascii="宋体" w:eastAsia="宋体"/>
      <w:color w:val="0000FF"/>
      <w:sz w:val="21"/>
      <w:lang w:val="en-US" w:eastAsia="zh-CN" w:bidi="ar-SA"/>
    </w:rPr>
  </w:style>
  <w:style w:type="character" w:customStyle="1" w:styleId="787">
    <w:name w:val="日期 Char5"/>
    <w:qFormat/>
    <w:uiPriority w:val="0"/>
    <w:rPr>
      <w:rFonts w:ascii="Latha" w:hAnsi="Latha" w:eastAsia="宋体"/>
      <w:kern w:val="16"/>
      <w:sz w:val="28"/>
      <w:szCs w:val="28"/>
      <w:lang w:val="en-US" w:eastAsia="zh-CN" w:bidi="ar-SA"/>
    </w:rPr>
  </w:style>
  <w:style w:type="character" w:customStyle="1" w:styleId="788">
    <w:name w:val="批注文字 Char5"/>
    <w:qFormat/>
    <w:uiPriority w:val="0"/>
    <w:rPr>
      <w:rFonts w:ascii="宋体" w:eastAsia="宋体"/>
      <w:kern w:val="2"/>
      <w:sz w:val="21"/>
      <w:lang w:val="en-US" w:eastAsia="zh-CN" w:bidi="ar-SA"/>
    </w:rPr>
  </w:style>
  <w:style w:type="character" w:customStyle="1" w:styleId="789">
    <w:name w:val="批注框文本 Char5"/>
    <w:qFormat/>
    <w:uiPriority w:val="0"/>
    <w:rPr>
      <w:rFonts w:ascii="Latha" w:hAnsi="Latha" w:eastAsia="宋体"/>
      <w:kern w:val="16"/>
      <w:sz w:val="18"/>
      <w:szCs w:val="18"/>
      <w:lang w:val="en-US" w:eastAsia="zh-CN" w:bidi="ar-SA"/>
    </w:rPr>
  </w:style>
  <w:style w:type="character" w:customStyle="1" w:styleId="790">
    <w:name w:val="批注文字 Char"/>
    <w:qFormat/>
    <w:uiPriority w:val="0"/>
    <w:rPr>
      <w:rFonts w:ascii="宋体" w:eastAsia="宋体"/>
      <w:kern w:val="2"/>
      <w:sz w:val="21"/>
      <w:lang w:val="en-US" w:eastAsia="zh-CN" w:bidi="ar-SA"/>
    </w:rPr>
  </w:style>
  <w:style w:type="character" w:customStyle="1" w:styleId="791">
    <w:name w:val="正文文本 3 Char5"/>
    <w:qFormat/>
    <w:uiPriority w:val="0"/>
    <w:rPr>
      <w:rFonts w:ascii="宋体" w:hAnsi="宋体" w:eastAsia="宋体"/>
      <w:color w:val="000000"/>
      <w:kern w:val="2"/>
      <w:sz w:val="21"/>
      <w:szCs w:val="24"/>
      <w:lang w:val="en-US" w:eastAsia="zh-CN" w:bidi="ar-SA"/>
    </w:rPr>
  </w:style>
  <w:style w:type="character" w:customStyle="1" w:styleId="792">
    <w:name w:val="批注主题 Char"/>
    <w:basedOn w:val="790"/>
    <w:qFormat/>
    <w:uiPriority w:val="0"/>
    <w:rPr>
      <w:rFonts w:ascii="宋体" w:eastAsia="宋体"/>
      <w:kern w:val="2"/>
      <w:sz w:val="21"/>
      <w:lang w:val="en-US" w:eastAsia="zh-CN" w:bidi="ar-SA"/>
    </w:rPr>
  </w:style>
  <w:style w:type="character" w:customStyle="1" w:styleId="793">
    <w:name w:val="正文首行缩进 2 Char5"/>
    <w:qFormat/>
    <w:uiPriority w:val="0"/>
    <w:rPr>
      <w:rFonts w:ascii="宋体" w:eastAsia="宋体"/>
      <w:color w:val="800000"/>
      <w:kern w:val="2"/>
      <w:sz w:val="21"/>
      <w:lang w:val="en-US" w:eastAsia="zh-CN" w:bidi="ar-SA"/>
    </w:rPr>
  </w:style>
  <w:style w:type="character" w:customStyle="1" w:styleId="794">
    <w:name w:val="批注主题 Char5"/>
    <w:qFormat/>
    <w:uiPriority w:val="0"/>
  </w:style>
  <w:style w:type="character" w:customStyle="1" w:styleId="795">
    <w:name w:val="正文文本 2 Char5"/>
    <w:qFormat/>
    <w:uiPriority w:val="0"/>
    <w:rPr>
      <w:rFonts w:eastAsia="宋体"/>
      <w:color w:val="0000FF"/>
      <w:sz w:val="18"/>
      <w:lang w:val="en-US" w:eastAsia="zh-CN" w:bidi="ar-SA"/>
    </w:rPr>
  </w:style>
  <w:style w:type="character" w:customStyle="1" w:styleId="796">
    <w:name w:val="正文文字缩进 3 Char Char"/>
    <w:qFormat/>
    <w:uiPriority w:val="0"/>
    <w:rPr>
      <w:rFonts w:ascii="Latha" w:hAnsi="Latha" w:eastAsia="宋体"/>
      <w:kern w:val="16"/>
      <w:sz w:val="16"/>
      <w:szCs w:val="16"/>
      <w:lang w:val="en-US" w:eastAsia="zh-CN" w:bidi="ar-SA"/>
    </w:rPr>
  </w:style>
  <w:style w:type="character" w:customStyle="1" w:styleId="797">
    <w:name w:val="正文首行缩进 Char"/>
    <w:qFormat/>
    <w:uiPriority w:val="0"/>
    <w:rPr>
      <w:rFonts w:ascii="Latha" w:hAnsi="Latha" w:eastAsia="宋体"/>
      <w:color w:val="0000FF"/>
      <w:kern w:val="16"/>
      <w:sz w:val="28"/>
      <w:szCs w:val="28"/>
      <w:lang w:val="en-US" w:eastAsia="zh-CN" w:bidi="ar-SA"/>
    </w:rPr>
  </w:style>
  <w:style w:type="character" w:customStyle="1" w:styleId="798">
    <w:name w:val="标题 1 Char4"/>
    <w:qFormat/>
    <w:uiPriority w:val="0"/>
    <w:rPr>
      <w:rFonts w:ascii="Latha" w:hAnsi="Latha" w:eastAsia="宋体"/>
      <w:b/>
      <w:bCs/>
      <w:kern w:val="44"/>
      <w:sz w:val="44"/>
      <w:szCs w:val="44"/>
      <w:lang w:val="en-US" w:eastAsia="zh-CN" w:bidi="ar-SA"/>
    </w:rPr>
  </w:style>
  <w:style w:type="character" w:customStyle="1" w:styleId="799">
    <w:name w:val="Legal Level 1.1. Char Char"/>
    <w:qFormat/>
    <w:uiPriority w:val="0"/>
    <w:rPr>
      <w:rFonts w:ascii="仿宋_GB2312" w:eastAsia="仿宋_GB2312"/>
      <w:b/>
      <w:sz w:val="32"/>
      <w:lang w:val="en-US" w:eastAsia="zh-CN" w:bidi="ar-SA"/>
    </w:rPr>
  </w:style>
  <w:style w:type="character" w:customStyle="1" w:styleId="800">
    <w:name w:val="批注框文本 Char"/>
    <w:qFormat/>
    <w:uiPriority w:val="0"/>
    <w:rPr>
      <w:rFonts w:ascii="Latha" w:hAnsi="Latha" w:eastAsia="宋体"/>
      <w:kern w:val="16"/>
      <w:sz w:val="18"/>
      <w:szCs w:val="18"/>
      <w:lang w:val="en-US" w:eastAsia="zh-CN" w:bidi="ar-SA"/>
    </w:rPr>
  </w:style>
  <w:style w:type="character" w:customStyle="1" w:styleId="801">
    <w:name w:val="签名 Char"/>
    <w:qFormat/>
    <w:uiPriority w:val="0"/>
    <w:rPr>
      <w:rFonts w:ascii="楷体" w:hAnsi="Tms Rmn" w:eastAsia="楷体"/>
      <w:sz w:val="21"/>
    </w:rPr>
  </w:style>
  <w:style w:type="character" w:customStyle="1" w:styleId="802">
    <w:name w:val="正文文本缩进 2 Char"/>
    <w:qFormat/>
    <w:uiPriority w:val="0"/>
    <w:rPr>
      <w:rFonts w:ascii="Latha" w:hAnsi="Latha" w:eastAsia="宋体"/>
      <w:kern w:val="16"/>
      <w:sz w:val="28"/>
      <w:szCs w:val="28"/>
      <w:lang w:val="en-US" w:eastAsia="zh-CN" w:bidi="ar-SA"/>
    </w:rPr>
  </w:style>
  <w:style w:type="character" w:customStyle="1" w:styleId="803">
    <w:name w:val="普通(网站) Char"/>
    <w:qFormat/>
    <w:uiPriority w:val="0"/>
    <w:rPr>
      <w:rFonts w:ascii="Arial Unicode MS" w:hAnsi="Arial Unicode MS" w:eastAsia="Arial Unicode MS" w:cs="Arial Unicode MS"/>
      <w:color w:val="000000"/>
      <w:sz w:val="24"/>
      <w:szCs w:val="24"/>
      <w:lang w:val="en-US" w:eastAsia="zh-CN" w:bidi="ar-SA"/>
    </w:rPr>
  </w:style>
  <w:style w:type="character" w:customStyle="1" w:styleId="804">
    <w:name w:val="日期 Char"/>
    <w:qFormat/>
    <w:uiPriority w:val="0"/>
    <w:rPr>
      <w:rFonts w:ascii="Latha" w:hAnsi="Latha" w:eastAsia="宋体"/>
      <w:kern w:val="16"/>
      <w:sz w:val="28"/>
      <w:szCs w:val="28"/>
      <w:lang w:val="en-US" w:eastAsia="zh-CN" w:bidi="ar-SA"/>
    </w:rPr>
  </w:style>
  <w:style w:type="character" w:customStyle="1" w:styleId="805">
    <w:name w:val="Char Char1741"/>
    <w:qFormat/>
    <w:uiPriority w:val="0"/>
    <w:rPr>
      <w:rFonts w:ascii="宋体" w:eastAsia="宋体"/>
      <w:kern w:val="2"/>
      <w:sz w:val="21"/>
      <w:lang w:val="en-US" w:eastAsia="zh-CN" w:bidi="ar-SA"/>
    </w:rPr>
  </w:style>
  <w:style w:type="character" w:customStyle="1" w:styleId="806">
    <w:name w:val="页眉 Char5"/>
    <w:qFormat/>
    <w:uiPriority w:val="99"/>
    <w:rPr>
      <w:rFonts w:ascii="Latha" w:hAnsi="Latha" w:eastAsia="宋体"/>
      <w:kern w:val="16"/>
      <w:sz w:val="18"/>
      <w:szCs w:val="18"/>
      <w:lang w:val="en-US" w:eastAsia="zh-CN" w:bidi="ar-SA"/>
    </w:rPr>
  </w:style>
  <w:style w:type="character" w:customStyle="1" w:styleId="807">
    <w:name w:val="列表项目符号 Char3"/>
    <w:qFormat/>
    <w:uiPriority w:val="0"/>
    <w:rPr>
      <w:kern w:val="2"/>
      <w:sz w:val="21"/>
      <w:szCs w:val="24"/>
    </w:rPr>
  </w:style>
  <w:style w:type="character" w:customStyle="1" w:styleId="808">
    <w:name w:val="z-窗体底端 字符1"/>
    <w:qFormat/>
    <w:uiPriority w:val="0"/>
    <w:rPr>
      <w:rFonts w:ascii="Arial" w:hAnsi="Arial" w:cs="Arial"/>
      <w:vanish/>
      <w:sz w:val="16"/>
      <w:szCs w:val="16"/>
    </w:rPr>
  </w:style>
  <w:style w:type="character" w:customStyle="1" w:styleId="809">
    <w:name w:val="z-窗体底端 Char4"/>
    <w:qFormat/>
    <w:uiPriority w:val="0"/>
    <w:rPr>
      <w:rFonts w:ascii="Arial" w:hAnsi="Arial" w:cs="Arial"/>
      <w:vanish/>
      <w:kern w:val="16"/>
      <w:sz w:val="16"/>
      <w:szCs w:val="16"/>
    </w:rPr>
  </w:style>
  <w:style w:type="character" w:customStyle="1" w:styleId="810">
    <w:name w:val="z-窗体顶端 字符1"/>
    <w:qFormat/>
    <w:uiPriority w:val="0"/>
    <w:rPr>
      <w:rFonts w:ascii="Arial" w:hAnsi="Arial" w:cs="Arial"/>
      <w:vanish/>
      <w:sz w:val="16"/>
      <w:szCs w:val="16"/>
    </w:rPr>
  </w:style>
  <w:style w:type="character" w:customStyle="1" w:styleId="811">
    <w:name w:val="z-窗体底端 字符3"/>
    <w:link w:val="812"/>
    <w:qFormat/>
    <w:uiPriority w:val="0"/>
    <w:rPr>
      <w:rFonts w:ascii="Arial" w:hAnsi="Arial" w:cs="Arial"/>
      <w:vanish/>
      <w:sz w:val="16"/>
      <w:szCs w:val="16"/>
    </w:rPr>
  </w:style>
  <w:style w:type="paragraph" w:customStyle="1" w:styleId="812">
    <w:name w:val="z-窗体底端6"/>
    <w:basedOn w:val="1"/>
    <w:next w:val="1"/>
    <w:link w:val="811"/>
    <w:unhideWhenUsed/>
    <w:qFormat/>
    <w:uiPriority w:val="0"/>
    <w:pPr>
      <w:widowControl/>
      <w:pBdr>
        <w:top w:val="single" w:color="auto" w:sz="6" w:space="1"/>
      </w:pBdr>
      <w:jc w:val="center"/>
    </w:pPr>
    <w:rPr>
      <w:rFonts w:eastAsia="宋体"/>
      <w:b w:val="0"/>
      <w:bCs w:val="0"/>
      <w:vanish/>
      <w:kern w:val="0"/>
      <w:sz w:val="16"/>
      <w:szCs w:val="16"/>
    </w:rPr>
  </w:style>
  <w:style w:type="character" w:customStyle="1" w:styleId="813">
    <w:name w:val="z-窗体顶端 字符3"/>
    <w:link w:val="814"/>
    <w:qFormat/>
    <w:uiPriority w:val="0"/>
    <w:rPr>
      <w:rFonts w:ascii="Arial" w:hAnsi="Arial" w:cs="Arial"/>
      <w:vanish/>
      <w:sz w:val="16"/>
      <w:szCs w:val="16"/>
    </w:rPr>
  </w:style>
  <w:style w:type="paragraph" w:customStyle="1" w:styleId="814">
    <w:name w:val="z-窗体顶端6"/>
    <w:basedOn w:val="1"/>
    <w:next w:val="1"/>
    <w:link w:val="813"/>
    <w:unhideWhenUsed/>
    <w:qFormat/>
    <w:uiPriority w:val="0"/>
    <w:pPr>
      <w:widowControl/>
      <w:pBdr>
        <w:bottom w:val="single" w:color="auto" w:sz="6" w:space="1"/>
      </w:pBdr>
      <w:jc w:val="center"/>
    </w:pPr>
    <w:rPr>
      <w:rFonts w:eastAsia="宋体"/>
      <w:b w:val="0"/>
      <w:bCs w:val="0"/>
      <w:vanish/>
      <w:kern w:val="0"/>
      <w:sz w:val="16"/>
      <w:szCs w:val="16"/>
    </w:rPr>
  </w:style>
  <w:style w:type="character" w:customStyle="1" w:styleId="815">
    <w:name w:val="font81"/>
    <w:qFormat/>
    <w:uiPriority w:val="0"/>
    <w:rPr>
      <w:rFonts w:hint="eastAsia" w:ascii="宋体" w:hAnsi="宋体" w:eastAsia="宋体" w:cs="宋体"/>
      <w:color w:val="000000"/>
      <w:sz w:val="20"/>
      <w:szCs w:val="20"/>
      <w:u w:val="none"/>
    </w:rPr>
  </w:style>
  <w:style w:type="character" w:customStyle="1" w:styleId="816">
    <w:name w:val="font101"/>
    <w:qFormat/>
    <w:uiPriority w:val="0"/>
    <w:rPr>
      <w:rFonts w:hint="default" w:ascii="Latha" w:hAnsi="Latha" w:eastAsia="Latha" w:cs="Latha"/>
      <w:color w:val="000000"/>
      <w:sz w:val="20"/>
      <w:szCs w:val="20"/>
      <w:u w:val="none"/>
    </w:rPr>
  </w:style>
  <w:style w:type="paragraph" w:customStyle="1" w:styleId="817">
    <w:name w:val="xl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1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val="0"/>
      <w:bCs w:val="0"/>
      <w:kern w:val="0"/>
      <w:sz w:val="18"/>
      <w:szCs w:val="18"/>
    </w:rPr>
  </w:style>
  <w:style w:type="paragraph" w:customStyle="1" w:styleId="819">
    <w:name w:val="列表段落1"/>
    <w:basedOn w:val="1"/>
    <w:qFormat/>
    <w:uiPriority w:val="0"/>
    <w:pPr>
      <w:ind w:firstLine="420" w:firstLineChars="200"/>
    </w:pPr>
    <w:rPr>
      <w:rFonts w:ascii="Times New Roman" w:hAnsi="Times New Roman" w:eastAsia="宋体" w:cs="Times New Roman"/>
      <w:b w:val="0"/>
      <w:bCs w:val="0"/>
      <w:sz w:val="21"/>
    </w:rPr>
  </w:style>
  <w:style w:type="paragraph" w:customStyle="1" w:styleId="820">
    <w:name w:val="pic-info"/>
    <w:basedOn w:val="1"/>
    <w:qFormat/>
    <w:uiPriority w:val="0"/>
    <w:pPr>
      <w:widowControl/>
      <w:spacing w:before="100" w:beforeAutospacing="1" w:after="100" w:afterAutospacing="1"/>
      <w:jc w:val="left"/>
    </w:pPr>
    <w:rPr>
      <w:rFonts w:ascii="宋体" w:hAnsi="宋体" w:eastAsia="宋体" w:cs="宋体"/>
      <w:b w:val="0"/>
      <w:bCs w:val="0"/>
      <w:kern w:val="0"/>
    </w:rPr>
  </w:style>
  <w:style w:type="paragraph" w:customStyle="1" w:styleId="821">
    <w:name w:val="正文文本缩进 27"/>
    <w:basedOn w:val="1"/>
    <w:qFormat/>
    <w:uiPriority w:val="0"/>
    <w:pPr>
      <w:overflowPunct w:val="0"/>
      <w:autoSpaceDE w:val="0"/>
      <w:autoSpaceDN w:val="0"/>
      <w:adjustRightInd w:val="0"/>
      <w:spacing w:line="360" w:lineRule="auto"/>
      <w:ind w:firstLine="573"/>
      <w:textAlignment w:val="baseline"/>
    </w:pPr>
    <w:rPr>
      <w:rFonts w:ascii="仿宋_GB2312" w:hAnsi="Times New Roman" w:eastAsia="仿宋_GB2312" w:cs="Times New Roman"/>
      <w:b w:val="0"/>
      <w:bCs w:val="0"/>
      <w:sz w:val="28"/>
      <w:szCs w:val="20"/>
    </w:rPr>
  </w:style>
  <w:style w:type="paragraph" w:customStyle="1" w:styleId="822">
    <w:name w:val="Char2 Char Char Char41"/>
    <w:basedOn w:val="1"/>
    <w:qFormat/>
    <w:uiPriority w:val="0"/>
    <w:rPr>
      <w:rFonts w:ascii="Tahoma" w:hAnsi="Tahoma" w:eastAsia="宋体" w:cs="Times New Roman"/>
      <w:b w:val="0"/>
      <w:bCs w:val="0"/>
      <w:szCs w:val="20"/>
    </w:rPr>
  </w:style>
  <w:style w:type="paragraph" w:customStyle="1" w:styleId="823">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24">
    <w:name w:val="Char4 Char Char Char41"/>
    <w:basedOn w:val="1"/>
    <w:qFormat/>
    <w:uiPriority w:val="0"/>
    <w:rPr>
      <w:rFonts w:ascii="Times New Roman" w:hAnsi="Times New Roman" w:eastAsia="宋体" w:cs="Times New Roman"/>
      <w:b w:val="0"/>
      <w:bCs w:val="0"/>
      <w:sz w:val="21"/>
    </w:rPr>
  </w:style>
  <w:style w:type="paragraph" w:customStyle="1" w:styleId="825">
    <w:name w:val="z-窗体顶端4"/>
    <w:basedOn w:val="1"/>
    <w:next w:val="1"/>
    <w:link w:val="826"/>
    <w:unhideWhenUsed/>
    <w:qFormat/>
    <w:uiPriority w:val="0"/>
    <w:pPr>
      <w:widowControl/>
      <w:pBdr>
        <w:bottom w:val="single" w:color="auto" w:sz="6" w:space="1"/>
      </w:pBdr>
      <w:jc w:val="center"/>
    </w:pPr>
    <w:rPr>
      <w:rFonts w:eastAsia="宋体"/>
      <w:b w:val="0"/>
      <w:bCs w:val="0"/>
      <w:vanish/>
      <w:kern w:val="0"/>
      <w:sz w:val="16"/>
      <w:szCs w:val="16"/>
    </w:rPr>
  </w:style>
  <w:style w:type="character" w:customStyle="1" w:styleId="826">
    <w:name w:val="z-窗体顶端 字符2"/>
    <w:basedOn w:val="68"/>
    <w:link w:val="825"/>
    <w:qFormat/>
    <w:uiPriority w:val="0"/>
    <w:rPr>
      <w:rFonts w:ascii="Arial" w:hAnsi="Arial" w:cs="Arial"/>
      <w:vanish/>
      <w:sz w:val="16"/>
      <w:szCs w:val="16"/>
    </w:rPr>
  </w:style>
  <w:style w:type="character" w:customStyle="1" w:styleId="827">
    <w:name w:val="z-窗体顶端 字符5"/>
    <w:basedOn w:val="68"/>
    <w:semiHidden/>
    <w:qFormat/>
    <w:uiPriority w:val="99"/>
    <w:rPr>
      <w:rFonts w:ascii="Arial" w:hAnsi="Arial" w:cs="Arial" w:eastAsiaTheme="minorEastAsia"/>
      <w:b/>
      <w:bCs/>
      <w:vanish/>
      <w:kern w:val="2"/>
      <w:sz w:val="16"/>
      <w:szCs w:val="16"/>
    </w:rPr>
  </w:style>
  <w:style w:type="paragraph" w:customStyle="1" w:styleId="828">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29">
    <w:name w:val="日期6"/>
    <w:basedOn w:val="1"/>
    <w:next w:val="1"/>
    <w:qFormat/>
    <w:uiPriority w:val="0"/>
    <w:pPr>
      <w:overflowPunct w:val="0"/>
      <w:autoSpaceDE w:val="0"/>
      <w:autoSpaceDN w:val="0"/>
      <w:adjustRightInd w:val="0"/>
      <w:textAlignment w:val="baseline"/>
    </w:pPr>
    <w:rPr>
      <w:rFonts w:ascii="宋体" w:hAnsi="Times New Roman" w:eastAsia="宋体" w:cs="Times New Roman"/>
      <w:b w:val="0"/>
      <w:bCs w:val="0"/>
      <w:sz w:val="28"/>
      <w:szCs w:val="20"/>
    </w:rPr>
  </w:style>
  <w:style w:type="paragraph" w:customStyle="1" w:styleId="830">
    <w:name w:val="Char241"/>
    <w:basedOn w:val="1"/>
    <w:qFormat/>
    <w:uiPriority w:val="0"/>
    <w:rPr>
      <w:rFonts w:ascii="Tahoma" w:hAnsi="Tahoma" w:eastAsia="宋体" w:cs="Times New Roman"/>
      <w:b w:val="0"/>
      <w:bCs w:val="0"/>
      <w:szCs w:val="20"/>
    </w:rPr>
  </w:style>
  <w:style w:type="paragraph" w:customStyle="1" w:styleId="83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val="0"/>
      <w:bCs w:val="0"/>
      <w:kern w:val="0"/>
      <w:sz w:val="18"/>
      <w:szCs w:val="18"/>
    </w:rPr>
  </w:style>
  <w:style w:type="paragraph" w:customStyle="1" w:styleId="832">
    <w:name w:val="Char Char Char Char Char Char Char Char Char Char Char Char Char11"/>
    <w:basedOn w:val="1"/>
    <w:qFormat/>
    <w:uiPriority w:val="0"/>
    <w:pPr>
      <w:snapToGrid w:val="0"/>
      <w:spacing w:line="360" w:lineRule="auto"/>
      <w:ind w:firstLine="200" w:firstLineChars="200"/>
    </w:pPr>
    <w:rPr>
      <w:rFonts w:ascii="Times New Roman" w:hAnsi="Times New Roman" w:eastAsia="仿宋_GB2312" w:cs="Times New Roman"/>
      <w:b w:val="0"/>
      <w:bCs w:val="0"/>
    </w:rPr>
  </w:style>
  <w:style w:type="paragraph" w:customStyle="1" w:styleId="833">
    <w:name w:val="文档结构图6"/>
    <w:basedOn w:val="1"/>
    <w:qFormat/>
    <w:uiPriority w:val="0"/>
    <w:rPr>
      <w:rFonts w:ascii="宋体" w:hAnsi="Times New Roman" w:eastAsia="宋体" w:cs="Times New Roman"/>
      <w:b w:val="0"/>
      <w:bCs w:val="0"/>
      <w:kern w:val="0"/>
      <w:sz w:val="18"/>
      <w:szCs w:val="18"/>
    </w:rPr>
  </w:style>
  <w:style w:type="paragraph" w:customStyle="1" w:styleId="834">
    <w:name w:val="Char Char Char Char Char Char Char41"/>
    <w:basedOn w:val="1"/>
    <w:qFormat/>
    <w:uiPriority w:val="0"/>
    <w:rPr>
      <w:rFonts w:ascii="Times New Roman" w:hAnsi="Times New Roman" w:eastAsia="宋体" w:cs="Times New Roman"/>
      <w:b w:val="0"/>
      <w:bCs w:val="0"/>
      <w:sz w:val="21"/>
    </w:rPr>
  </w:style>
  <w:style w:type="paragraph" w:customStyle="1" w:styleId="835">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18"/>
      <w:szCs w:val="18"/>
    </w:rPr>
  </w:style>
  <w:style w:type="paragraph" w:customStyle="1" w:styleId="836">
    <w:name w:val="center200"/>
    <w:basedOn w:val="1"/>
    <w:qFormat/>
    <w:uiPriority w:val="0"/>
    <w:pPr>
      <w:widowControl/>
      <w:spacing w:before="100" w:beforeAutospacing="1" w:after="100" w:afterAutospacing="1" w:line="360" w:lineRule="exact"/>
      <w:jc w:val="left"/>
    </w:pPr>
    <w:rPr>
      <w:rFonts w:ascii="宋体" w:hAnsi="宋体" w:eastAsia="宋体" w:cs="宋体"/>
      <w:b w:val="0"/>
      <w:bCs w:val="0"/>
      <w:kern w:val="0"/>
    </w:rPr>
  </w:style>
  <w:style w:type="paragraph" w:customStyle="1" w:styleId="837">
    <w:name w:val="Char Char Char1 Char41"/>
    <w:basedOn w:val="1"/>
    <w:qFormat/>
    <w:uiPriority w:val="0"/>
    <w:pPr>
      <w:widowControl/>
      <w:jc w:val="left"/>
    </w:pPr>
    <w:rPr>
      <w:rFonts w:ascii="Times New Roman" w:hAnsi="宋体" w:eastAsia="宋体" w:cs="宋体"/>
      <w:b w:val="0"/>
      <w:bCs w:val="0"/>
      <w:kern w:val="0"/>
    </w:rPr>
  </w:style>
  <w:style w:type="paragraph" w:customStyle="1" w:styleId="838">
    <w:name w:val="Char Char Char Char Char Char"/>
    <w:basedOn w:val="1"/>
    <w:qFormat/>
    <w:uiPriority w:val="0"/>
    <w:pPr>
      <w:widowControl/>
      <w:spacing w:after="160" w:line="240" w:lineRule="exact"/>
      <w:jc w:val="left"/>
    </w:pPr>
    <w:rPr>
      <w:rFonts w:ascii="Times New Roman" w:hAnsi="Times New Roman" w:eastAsia="宋体" w:cs="Times New Roman"/>
      <w:b w:val="0"/>
      <w:bCs w:val="0"/>
      <w:sz w:val="21"/>
    </w:rPr>
  </w:style>
  <w:style w:type="paragraph" w:customStyle="1" w:styleId="839">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40">
    <w:name w:val="样式10"/>
    <w:basedOn w:val="1"/>
    <w:next w:val="58"/>
    <w:qFormat/>
    <w:uiPriority w:val="0"/>
    <w:pPr>
      <w:widowControl/>
      <w:spacing w:before="100" w:beforeAutospacing="1" w:after="100" w:afterAutospacing="1"/>
      <w:jc w:val="left"/>
    </w:pPr>
    <w:rPr>
      <w:rFonts w:ascii="宋体" w:hAnsi="宋体" w:eastAsia="宋体" w:cs="宋体"/>
      <w:b w:val="0"/>
      <w:bCs w:val="0"/>
      <w:kern w:val="0"/>
    </w:rPr>
  </w:style>
  <w:style w:type="paragraph" w:customStyle="1" w:styleId="841">
    <w:name w:val="4 Char Char Char Char"/>
    <w:basedOn w:val="1"/>
    <w:qFormat/>
    <w:uiPriority w:val="0"/>
    <w:rPr>
      <w:rFonts w:ascii="Tahoma" w:hAnsi="Tahoma" w:eastAsia="宋体" w:cs="Times New Roman"/>
      <w:b w:val="0"/>
      <w:bCs w:val="0"/>
      <w:szCs w:val="20"/>
    </w:rPr>
  </w:style>
  <w:style w:type="paragraph" w:customStyle="1" w:styleId="842">
    <w:name w:val="album-div"/>
    <w:basedOn w:val="1"/>
    <w:qFormat/>
    <w:uiPriority w:val="0"/>
    <w:pPr>
      <w:widowControl/>
      <w:spacing w:before="100" w:beforeAutospacing="1" w:after="100" w:afterAutospacing="1"/>
      <w:jc w:val="left"/>
    </w:pPr>
    <w:rPr>
      <w:rFonts w:ascii="宋体" w:hAnsi="宋体" w:eastAsia="宋体" w:cs="宋体"/>
      <w:b w:val="0"/>
      <w:bCs w:val="0"/>
      <w:kern w:val="0"/>
    </w:rPr>
  </w:style>
  <w:style w:type="paragraph" w:customStyle="1" w:styleId="843">
    <w:name w:val="Char Char Char Char Char Char Char Char Char Char Char Char1 Char Char Char Char"/>
    <w:basedOn w:val="1"/>
    <w:qFormat/>
    <w:uiPriority w:val="0"/>
    <w:rPr>
      <w:rFonts w:ascii="Tahoma" w:hAnsi="Tahoma" w:eastAsia="宋体" w:cs="Times New Roman"/>
      <w:b w:val="0"/>
      <w:bCs w:val="0"/>
      <w:szCs w:val="20"/>
    </w:rPr>
  </w:style>
  <w:style w:type="paragraph" w:customStyle="1" w:styleId="844">
    <w:name w:val="正文文本缩进 310"/>
    <w:basedOn w:val="1"/>
    <w:qFormat/>
    <w:uiPriority w:val="0"/>
    <w:pPr>
      <w:overflowPunct w:val="0"/>
      <w:autoSpaceDE w:val="0"/>
      <w:autoSpaceDN w:val="0"/>
      <w:adjustRightInd w:val="0"/>
      <w:spacing w:before="120" w:after="120" w:line="360" w:lineRule="auto"/>
      <w:ind w:firstLine="539"/>
      <w:textAlignment w:val="baseline"/>
    </w:pPr>
    <w:rPr>
      <w:rFonts w:ascii="宋体" w:hAnsi="Times New Roman" w:eastAsia="宋体" w:cs="Times New Roman"/>
      <w:b w:val="0"/>
      <w:bCs w:val="0"/>
      <w:sz w:val="28"/>
      <w:szCs w:val="20"/>
    </w:rPr>
  </w:style>
  <w:style w:type="paragraph" w:customStyle="1" w:styleId="845">
    <w:name w:val="z-窗体底端4"/>
    <w:basedOn w:val="1"/>
    <w:next w:val="1"/>
    <w:link w:val="846"/>
    <w:unhideWhenUsed/>
    <w:qFormat/>
    <w:uiPriority w:val="0"/>
    <w:pPr>
      <w:widowControl/>
      <w:pBdr>
        <w:top w:val="single" w:color="auto" w:sz="6" w:space="1"/>
      </w:pBdr>
      <w:jc w:val="center"/>
    </w:pPr>
    <w:rPr>
      <w:rFonts w:eastAsia="宋体"/>
      <w:b w:val="0"/>
      <w:bCs w:val="0"/>
      <w:vanish/>
      <w:kern w:val="0"/>
      <w:sz w:val="16"/>
      <w:szCs w:val="16"/>
    </w:rPr>
  </w:style>
  <w:style w:type="character" w:customStyle="1" w:styleId="846">
    <w:name w:val="z-窗体底端 字符2"/>
    <w:basedOn w:val="68"/>
    <w:link w:val="845"/>
    <w:qFormat/>
    <w:uiPriority w:val="0"/>
    <w:rPr>
      <w:rFonts w:ascii="Arial" w:hAnsi="Arial" w:cs="Arial"/>
      <w:vanish/>
      <w:sz w:val="16"/>
      <w:szCs w:val="16"/>
    </w:rPr>
  </w:style>
  <w:style w:type="character" w:customStyle="1" w:styleId="847">
    <w:name w:val="z-窗体底端 字符5"/>
    <w:basedOn w:val="68"/>
    <w:semiHidden/>
    <w:qFormat/>
    <w:uiPriority w:val="99"/>
    <w:rPr>
      <w:rFonts w:ascii="Arial" w:hAnsi="Arial" w:cs="Arial" w:eastAsiaTheme="minorEastAsia"/>
      <w:b/>
      <w:bCs/>
      <w:vanish/>
      <w:kern w:val="2"/>
      <w:sz w:val="16"/>
      <w:szCs w:val="16"/>
    </w:rPr>
  </w:style>
  <w:style w:type="paragraph" w:customStyle="1" w:styleId="84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val="0"/>
      <w:bCs w:val="0"/>
      <w:kern w:val="0"/>
      <w:sz w:val="18"/>
      <w:szCs w:val="18"/>
    </w:rPr>
  </w:style>
  <w:style w:type="paragraph" w:customStyle="1" w:styleId="849">
    <w:name w:val="xl167"/>
    <w:basedOn w:val="1"/>
    <w:qFormat/>
    <w:uiPriority w:val="0"/>
    <w:pPr>
      <w:widowControl/>
      <w:spacing w:before="100" w:beforeAutospacing="1" w:after="100" w:afterAutospacing="1"/>
      <w:jc w:val="left"/>
      <w:textAlignment w:val="center"/>
    </w:pPr>
    <w:rPr>
      <w:rFonts w:ascii="宋体" w:hAnsi="宋体" w:eastAsia="宋体" w:cs="宋体"/>
      <w:b w:val="0"/>
      <w:bCs w:val="0"/>
      <w:kern w:val="0"/>
    </w:rPr>
  </w:style>
  <w:style w:type="paragraph" w:customStyle="1" w:styleId="850">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Narrow" w:hAnsi="Arial Narrow" w:eastAsia="宋体" w:cs="宋体"/>
      <w:b w:val="0"/>
      <w:bCs w:val="0"/>
      <w:kern w:val="0"/>
      <w:sz w:val="18"/>
      <w:szCs w:val="18"/>
    </w:rPr>
  </w:style>
  <w:style w:type="paragraph" w:customStyle="1" w:styleId="85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eastAsia="宋体" w:cs="宋体"/>
      <w:b w:val="0"/>
      <w:bCs w:val="0"/>
      <w:kern w:val="0"/>
      <w:sz w:val="18"/>
      <w:szCs w:val="18"/>
    </w:rPr>
  </w:style>
  <w:style w:type="paragraph" w:customStyle="1" w:styleId="852">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5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val="0"/>
      <w:bCs w:val="0"/>
      <w:kern w:val="0"/>
      <w:sz w:val="18"/>
      <w:szCs w:val="18"/>
    </w:rPr>
  </w:style>
  <w:style w:type="paragraph" w:customStyle="1" w:styleId="854">
    <w:name w:val="Char Char Char1 Char Char Char Char41"/>
    <w:basedOn w:val="1"/>
    <w:qFormat/>
    <w:uiPriority w:val="0"/>
    <w:pPr>
      <w:widowControl/>
      <w:jc w:val="left"/>
    </w:pPr>
    <w:rPr>
      <w:rFonts w:ascii="Times New Roman" w:hAnsi="宋体" w:eastAsia="宋体" w:cs="宋体"/>
      <w:b w:val="0"/>
      <w:bCs w:val="0"/>
      <w:kern w:val="0"/>
    </w:rPr>
  </w:style>
  <w:style w:type="paragraph" w:customStyle="1" w:styleId="855">
    <w:name w:val="样式8"/>
    <w:basedOn w:val="1"/>
    <w:next w:val="50"/>
    <w:qFormat/>
    <w:uiPriority w:val="0"/>
    <w:pPr>
      <w:spacing w:after="120"/>
      <w:ind w:left="420" w:leftChars="200"/>
    </w:pPr>
    <w:rPr>
      <w:rFonts w:ascii="Times New Roman" w:hAnsi="Times New Roman" w:eastAsia="宋体" w:cs="Times New Roman"/>
      <w:b w:val="0"/>
      <w:bCs w:val="0"/>
      <w:sz w:val="16"/>
      <w:szCs w:val="16"/>
    </w:rPr>
  </w:style>
  <w:style w:type="paragraph" w:customStyle="1" w:styleId="856">
    <w:name w:val="Char Char Char41"/>
    <w:basedOn w:val="1"/>
    <w:qFormat/>
    <w:uiPriority w:val="0"/>
    <w:rPr>
      <w:rFonts w:ascii="宋体" w:hAnsi="宋体" w:eastAsia="宋体" w:cs="Courier New"/>
      <w:b w:val="0"/>
      <w:bCs w:val="0"/>
      <w:sz w:val="32"/>
      <w:szCs w:val="32"/>
    </w:rPr>
  </w:style>
  <w:style w:type="paragraph" w:customStyle="1" w:styleId="857">
    <w:name w:val="正文文本 26"/>
    <w:basedOn w:val="1"/>
    <w:qFormat/>
    <w:uiPriority w:val="0"/>
    <w:pPr>
      <w:overflowPunct w:val="0"/>
      <w:autoSpaceDE w:val="0"/>
      <w:autoSpaceDN w:val="0"/>
      <w:adjustRightInd w:val="0"/>
      <w:spacing w:line="400" w:lineRule="exact"/>
      <w:ind w:firstLine="482"/>
      <w:jc w:val="left"/>
      <w:textAlignment w:val="baseline"/>
    </w:pPr>
    <w:rPr>
      <w:rFonts w:ascii="宋体" w:hAnsi="Times New Roman" w:eastAsia="宋体" w:cs="Times New Roman"/>
      <w:b w:val="0"/>
      <w:bCs w:val="0"/>
      <w:kern w:val="0"/>
      <w:szCs w:val="20"/>
    </w:rPr>
  </w:style>
  <w:style w:type="paragraph" w:customStyle="1" w:styleId="858">
    <w:name w:val="Char Char Char Char41"/>
    <w:basedOn w:val="1"/>
    <w:qFormat/>
    <w:uiPriority w:val="0"/>
    <w:rPr>
      <w:rFonts w:ascii="Times New Roman" w:hAnsi="Times New Roman" w:eastAsia="宋体" w:cs="Times New Roman"/>
      <w:b w:val="0"/>
      <w:bCs w:val="0"/>
      <w:sz w:val="21"/>
    </w:rPr>
  </w:style>
  <w:style w:type="paragraph" w:customStyle="1" w:styleId="859">
    <w:name w:val="xl169"/>
    <w:basedOn w:val="1"/>
    <w:qFormat/>
    <w:uiPriority w:val="0"/>
    <w:pPr>
      <w:widowControl/>
      <w:spacing w:before="100" w:beforeAutospacing="1" w:after="100" w:afterAutospacing="1"/>
      <w:jc w:val="left"/>
      <w:textAlignment w:val="center"/>
    </w:pPr>
    <w:rPr>
      <w:rFonts w:ascii="Arial Narrow" w:hAnsi="Arial Narrow" w:eastAsia="宋体" w:cs="宋体"/>
      <w:b w:val="0"/>
      <w:bCs w:val="0"/>
      <w:kern w:val="0"/>
      <w:sz w:val="18"/>
      <w:szCs w:val="18"/>
    </w:rPr>
  </w:style>
  <w:style w:type="paragraph" w:customStyle="1" w:styleId="86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61">
    <w:name w:val="xl184"/>
    <w:basedOn w:val="1"/>
    <w:qFormat/>
    <w:uiPriority w:val="0"/>
    <w:pPr>
      <w:widowControl/>
      <w:shd w:val="clear" w:color="000000" w:fill="FFFF00"/>
      <w:spacing w:before="100" w:beforeAutospacing="1" w:after="100" w:afterAutospacing="1"/>
      <w:jc w:val="left"/>
      <w:textAlignment w:val="center"/>
    </w:pPr>
    <w:rPr>
      <w:rFonts w:ascii="楷体_GB2312" w:hAnsi="宋体" w:eastAsia="楷体_GB2312" w:cs="宋体"/>
      <w:kern w:val="0"/>
      <w:sz w:val="18"/>
      <w:szCs w:val="18"/>
    </w:rPr>
  </w:style>
  <w:style w:type="paragraph" w:customStyle="1" w:styleId="862">
    <w:name w:val="HTML 预设格式6"/>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b w:val="0"/>
      <w:bCs w:val="0"/>
      <w:kern w:val="0"/>
    </w:rPr>
  </w:style>
  <w:style w:type="paragraph" w:customStyle="1" w:styleId="863">
    <w:name w:val="TOC 标题4"/>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64">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eastAsia="宋体" w:cs="宋体"/>
      <w:b w:val="0"/>
      <w:bCs w:val="0"/>
      <w:kern w:val="0"/>
      <w:sz w:val="18"/>
      <w:szCs w:val="18"/>
    </w:rPr>
  </w:style>
  <w:style w:type="paragraph" w:customStyle="1" w:styleId="865">
    <w:name w:val="5"/>
    <w:next w:val="1"/>
    <w:qFormat/>
    <w:uiPriority w:val="99"/>
    <w:pPr>
      <w:widowControl w:val="0"/>
      <w:jc w:val="both"/>
    </w:pPr>
    <w:rPr>
      <w:rFonts w:ascii="Latha" w:hAnsi="Latha" w:eastAsia="宋体" w:cs="Times New Roman"/>
      <w:kern w:val="16"/>
      <w:sz w:val="28"/>
      <w:szCs w:val="28"/>
      <w:lang w:val="en-US" w:eastAsia="zh-CN" w:bidi="ar-SA"/>
    </w:rPr>
  </w:style>
  <w:style w:type="paragraph" w:customStyle="1" w:styleId="866">
    <w:name w:val="附注－标题二"/>
    <w:basedOn w:val="1"/>
    <w:qFormat/>
    <w:uiPriority w:val="99"/>
    <w:pPr>
      <w:tabs>
        <w:tab w:val="left" w:pos="504"/>
      </w:tabs>
      <w:adjustRightInd w:val="0"/>
      <w:snapToGrid w:val="0"/>
      <w:spacing w:line="480" w:lineRule="atLeast"/>
      <w:ind w:left="-2" w:leftChars="-1" w:firstLine="504" w:firstLineChars="210"/>
      <w:outlineLvl w:val="0"/>
    </w:pPr>
    <w:rPr>
      <w:rFonts w:ascii="黑体" w:hAnsi="黑体" w:eastAsia="黑体" w:cs="Times New Roman"/>
      <w:b w:val="0"/>
      <w:bCs w:val="0"/>
    </w:rPr>
  </w:style>
  <w:style w:type="paragraph" w:customStyle="1" w:styleId="867">
    <w:name w:val="xl1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68">
    <w:name w:val="xl171"/>
    <w:basedOn w:val="1"/>
    <w:qFormat/>
    <w:uiPriority w:val="0"/>
    <w:pPr>
      <w:widowControl/>
      <w:spacing w:before="100" w:beforeAutospacing="1" w:after="100" w:afterAutospacing="1"/>
      <w:jc w:val="left"/>
      <w:textAlignment w:val="center"/>
    </w:pPr>
    <w:rPr>
      <w:rFonts w:ascii="楷体_GB2312" w:hAnsi="宋体" w:eastAsia="楷体_GB2312" w:cs="宋体"/>
      <w:kern w:val="0"/>
      <w:sz w:val="18"/>
      <w:szCs w:val="18"/>
    </w:rPr>
  </w:style>
  <w:style w:type="paragraph" w:customStyle="1" w:styleId="86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val="0"/>
      <w:bCs w:val="0"/>
      <w:kern w:val="0"/>
      <w:sz w:val="18"/>
      <w:szCs w:val="18"/>
    </w:rPr>
  </w:style>
  <w:style w:type="paragraph" w:customStyle="1" w:styleId="870">
    <w:name w:val="Char81"/>
    <w:basedOn w:val="1"/>
    <w:qFormat/>
    <w:uiPriority w:val="99"/>
    <w:rPr>
      <w:rFonts w:ascii="Tahoma" w:hAnsi="Tahoma" w:eastAsia="宋体" w:cs="Times New Roman"/>
      <w:b w:val="0"/>
      <w:bCs w:val="0"/>
      <w:szCs w:val="20"/>
    </w:rPr>
  </w:style>
  <w:style w:type="paragraph" w:customStyle="1" w:styleId="871">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72">
    <w:name w:val="纯文本8"/>
    <w:basedOn w:val="1"/>
    <w:qFormat/>
    <w:uiPriority w:val="0"/>
    <w:pPr>
      <w:overflowPunct w:val="0"/>
      <w:autoSpaceDE w:val="0"/>
      <w:autoSpaceDN w:val="0"/>
      <w:adjustRightInd w:val="0"/>
      <w:textAlignment w:val="baseline"/>
    </w:pPr>
    <w:rPr>
      <w:rFonts w:ascii="宋体" w:hAnsi="Times New Roman" w:eastAsia="宋体" w:cs="Times New Roman"/>
      <w:b w:val="0"/>
      <w:bCs w:val="0"/>
      <w:szCs w:val="20"/>
    </w:rPr>
  </w:style>
  <w:style w:type="paragraph" w:customStyle="1" w:styleId="873">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val="0"/>
      <w:bCs w:val="0"/>
      <w:kern w:val="0"/>
      <w:sz w:val="18"/>
      <w:szCs w:val="18"/>
    </w:rPr>
  </w:style>
  <w:style w:type="paragraph" w:customStyle="1" w:styleId="874">
    <w:name w:val="xl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楷体_GB2312" w:hAnsi="宋体" w:eastAsia="楷体_GB2312" w:cs="宋体"/>
      <w:kern w:val="0"/>
      <w:sz w:val="18"/>
      <w:szCs w:val="18"/>
    </w:rPr>
  </w:style>
  <w:style w:type="paragraph" w:customStyle="1" w:styleId="875">
    <w:name w:val="z-窗体顶端5"/>
    <w:basedOn w:val="1"/>
    <w:next w:val="1"/>
    <w:unhideWhenUsed/>
    <w:qFormat/>
    <w:uiPriority w:val="0"/>
    <w:pPr>
      <w:widowControl/>
      <w:pBdr>
        <w:bottom w:val="single" w:color="auto" w:sz="6" w:space="1"/>
      </w:pBdr>
      <w:jc w:val="center"/>
    </w:pPr>
    <w:rPr>
      <w:rFonts w:eastAsia="宋体" w:cs="Times New Roman"/>
      <w:b w:val="0"/>
      <w:bCs w:val="0"/>
      <w:vanish/>
      <w:kern w:val="0"/>
      <w:sz w:val="16"/>
      <w:szCs w:val="16"/>
      <w:lang w:val="zh-CN"/>
    </w:rPr>
  </w:style>
  <w:style w:type="paragraph" w:customStyle="1" w:styleId="876">
    <w:name w:val="编号—列表"/>
    <w:basedOn w:val="1"/>
    <w:next w:val="1"/>
    <w:qFormat/>
    <w:uiPriority w:val="0"/>
    <w:pPr>
      <w:spacing w:line="500" w:lineRule="exact"/>
      <w:jc w:val="center"/>
    </w:pPr>
    <w:rPr>
      <w:rFonts w:ascii="Times New Roman" w:hAnsi="Times New Roman" w:eastAsia="宋体" w:cs="Times New Roman"/>
      <w:b w:val="0"/>
      <w:bCs w:val="0"/>
      <w:sz w:val="18"/>
    </w:rPr>
  </w:style>
  <w:style w:type="paragraph" w:customStyle="1" w:styleId="87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cs="宋体"/>
      <w:kern w:val="0"/>
      <w:sz w:val="18"/>
      <w:szCs w:val="18"/>
    </w:rPr>
  </w:style>
  <w:style w:type="paragraph" w:customStyle="1" w:styleId="878">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楷体_GB2312" w:hAnsi="宋体" w:eastAsia="楷体_GB2312" w:cs="宋体"/>
      <w:b w:val="0"/>
      <w:bCs w:val="0"/>
      <w:kern w:val="0"/>
      <w:sz w:val="18"/>
      <w:szCs w:val="18"/>
    </w:rPr>
  </w:style>
  <w:style w:type="paragraph" w:customStyle="1" w:styleId="879">
    <w:name w:val="附注-标题3"/>
    <w:qFormat/>
    <w:uiPriority w:val="99"/>
    <w:pPr>
      <w:tabs>
        <w:tab w:val="left" w:pos="1125"/>
      </w:tabs>
      <w:spacing w:beforeLines="25" w:afterLines="25" w:line="360" w:lineRule="auto"/>
      <w:ind w:left="1125" w:hanging="720"/>
      <w:outlineLvl w:val="1"/>
    </w:pPr>
    <w:rPr>
      <w:rFonts w:ascii="Arial Narrow" w:hAnsi="Arial Narrow" w:eastAsia="宋体" w:cs="Arial Narrow"/>
      <w:b/>
      <w:bCs/>
      <w:kern w:val="2"/>
      <w:sz w:val="21"/>
      <w:szCs w:val="21"/>
      <w:lang w:val="en-US" w:eastAsia="zh-CN" w:bidi="ar-SA"/>
    </w:rPr>
  </w:style>
  <w:style w:type="paragraph" w:customStyle="1" w:styleId="880">
    <w:name w:val="z-窗体底端41"/>
    <w:basedOn w:val="1"/>
    <w:next w:val="1"/>
    <w:unhideWhenUsed/>
    <w:qFormat/>
    <w:uiPriority w:val="0"/>
    <w:pPr>
      <w:widowControl/>
      <w:pBdr>
        <w:top w:val="single" w:color="auto" w:sz="6" w:space="1"/>
      </w:pBdr>
      <w:jc w:val="center"/>
    </w:pPr>
    <w:rPr>
      <w:rFonts w:eastAsia="宋体"/>
      <w:b w:val="0"/>
      <w:bCs w:val="0"/>
      <w:vanish/>
      <w:kern w:val="0"/>
      <w:sz w:val="16"/>
      <w:szCs w:val="16"/>
    </w:rPr>
  </w:style>
  <w:style w:type="paragraph" w:customStyle="1" w:styleId="881">
    <w:name w:val="z-窗体顶端41"/>
    <w:basedOn w:val="1"/>
    <w:next w:val="1"/>
    <w:unhideWhenUsed/>
    <w:qFormat/>
    <w:uiPriority w:val="0"/>
    <w:pPr>
      <w:widowControl/>
      <w:pBdr>
        <w:bottom w:val="single" w:color="auto" w:sz="6" w:space="1"/>
      </w:pBdr>
      <w:jc w:val="center"/>
    </w:pPr>
    <w:rPr>
      <w:rFonts w:eastAsia="宋体"/>
      <w:b w:val="0"/>
      <w:bCs w:val="0"/>
      <w:vanish/>
      <w:kern w:val="0"/>
      <w:sz w:val="16"/>
      <w:szCs w:val="16"/>
    </w:rPr>
  </w:style>
  <w:style w:type="paragraph" w:customStyle="1" w:styleId="882">
    <w:name w:val="TOC 标题4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83">
    <w:name w:val="z-窗体底端5"/>
    <w:basedOn w:val="1"/>
    <w:next w:val="1"/>
    <w:unhideWhenUsed/>
    <w:qFormat/>
    <w:uiPriority w:val="0"/>
    <w:pPr>
      <w:widowControl/>
      <w:pBdr>
        <w:top w:val="single" w:color="auto" w:sz="6" w:space="1"/>
      </w:pBdr>
      <w:jc w:val="center"/>
    </w:pPr>
    <w:rPr>
      <w:rFonts w:eastAsia="宋体" w:cs="Times New Roman"/>
      <w:b w:val="0"/>
      <w:bCs w:val="0"/>
      <w:vanish/>
      <w:kern w:val="0"/>
      <w:sz w:val="16"/>
      <w:szCs w:val="16"/>
      <w:lang w:val="zh-CN"/>
    </w:rPr>
  </w:style>
  <w:style w:type="paragraph" w:customStyle="1" w:styleId="884">
    <w:name w:val="TOC 标题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85">
    <w:name w:val="TOC 标题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86">
    <w:name w:val="_Style 885"/>
    <w:basedOn w:val="1"/>
    <w:next w:val="590"/>
    <w:qFormat/>
    <w:uiPriority w:val="34"/>
    <w:pPr>
      <w:overflowPunct w:val="0"/>
      <w:autoSpaceDE w:val="0"/>
      <w:autoSpaceDN w:val="0"/>
      <w:adjustRightInd w:val="0"/>
      <w:ind w:firstLine="420" w:firstLineChars="200"/>
      <w:textAlignment w:val="baseline"/>
    </w:pPr>
    <w:rPr>
      <w:rFonts w:ascii="宋体" w:hAnsi="Times New Roman" w:eastAsia="宋体" w:cs="Times New Roman"/>
      <w:b w:val="0"/>
      <w:bCs w:val="0"/>
      <w:sz w:val="21"/>
      <w:szCs w:val="20"/>
      <w:lang w:val="zh-CN"/>
    </w:rPr>
  </w:style>
  <w:style w:type="character" w:customStyle="1" w:styleId="887">
    <w:name w:val="z-窗体底端 字符4"/>
    <w:semiHidden/>
    <w:qFormat/>
    <w:uiPriority w:val="99"/>
    <w:rPr>
      <w:rFonts w:ascii="Arial" w:hAnsi="Arial" w:cs="Arial"/>
      <w:vanish/>
      <w:kern w:val="16"/>
      <w:sz w:val="16"/>
      <w:szCs w:val="16"/>
    </w:rPr>
  </w:style>
  <w:style w:type="character" w:customStyle="1" w:styleId="888">
    <w:name w:val="z-窗体顶端 字符4"/>
    <w:semiHidden/>
    <w:qFormat/>
    <w:uiPriority w:val="99"/>
    <w:rPr>
      <w:rFonts w:ascii="Arial" w:hAnsi="Arial" w:cs="Arial"/>
      <w:vanish/>
      <w:kern w:val="16"/>
      <w:sz w:val="16"/>
      <w:szCs w:val="16"/>
    </w:rPr>
  </w:style>
  <w:style w:type="paragraph" w:customStyle="1" w:styleId="889">
    <w:name w:val="修订2"/>
    <w:semiHidden/>
    <w:qFormat/>
    <w:uiPriority w:val="99"/>
    <w:rPr>
      <w:rFonts w:ascii="Latha" w:hAnsi="Latha" w:eastAsia="宋体" w:cs="Times New Roman"/>
      <w:kern w:val="16"/>
      <w:sz w:val="28"/>
      <w:szCs w:val="28"/>
      <w:lang w:val="en-US" w:eastAsia="zh-CN" w:bidi="ar-SA"/>
    </w:rPr>
  </w:style>
  <w:style w:type="paragraph" w:customStyle="1" w:styleId="890">
    <w:name w:val="修订21"/>
    <w:semiHidden/>
    <w:qFormat/>
    <w:uiPriority w:val="99"/>
    <w:rPr>
      <w:rFonts w:ascii="Latha" w:hAnsi="Latha" w:eastAsia="宋体" w:cs="Times New Roman"/>
      <w:kern w:val="16"/>
      <w:sz w:val="28"/>
      <w:szCs w:val="28"/>
      <w:lang w:val="en-US" w:eastAsia="zh-CN" w:bidi="ar-SA"/>
    </w:rPr>
  </w:style>
  <w:style w:type="paragraph" w:customStyle="1" w:styleId="891">
    <w:name w:val="修订3"/>
    <w:semiHidden/>
    <w:qFormat/>
    <w:uiPriority w:val="99"/>
    <w:rPr>
      <w:rFonts w:ascii="Latha" w:hAnsi="Latha" w:eastAsia="宋体" w:cs="Times New Roman"/>
      <w:kern w:val="16"/>
      <w:sz w:val="28"/>
      <w:szCs w:val="28"/>
      <w:lang w:val="en-US" w:eastAsia="zh-CN" w:bidi="ar-SA"/>
    </w:rPr>
  </w:style>
  <w:style w:type="paragraph" w:customStyle="1" w:styleId="892">
    <w:name w:val="修订4"/>
    <w:semiHidden/>
    <w:qFormat/>
    <w:uiPriority w:val="99"/>
    <w:rPr>
      <w:rFonts w:ascii="Latha" w:hAnsi="Latha" w:eastAsia="宋体" w:cs="Times New Roman"/>
      <w:kern w:val="16"/>
      <w:sz w:val="28"/>
      <w:szCs w:val="28"/>
      <w:lang w:val="en-US" w:eastAsia="zh-CN" w:bidi="ar-SA"/>
    </w:rPr>
  </w:style>
  <w:style w:type="table" w:customStyle="1" w:styleId="893">
    <w:name w:val="网格型9"/>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网格型 53"/>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95">
    <w:name w:val="网格型 511"/>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96">
    <w:name w:val="网格型41"/>
    <w:basedOn w:val="6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网格型21"/>
    <w:basedOn w:val="64"/>
    <w:qFormat/>
    <w:uiPriority w:val="0"/>
    <w:pPr>
      <w:widowControl w:val="0"/>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表格主题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900">
    <w:name w:val="网格型 512"/>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01">
    <w:name w:val="网格型51"/>
    <w:basedOn w:val="6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网格型 521"/>
    <w:basedOn w:val="64"/>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03">
    <w:name w:val="网格型8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网格型41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网格型1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网格型31"/>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7">
    <w:name w:val="Char7"/>
    <w:basedOn w:val="1"/>
    <w:qFormat/>
    <w:uiPriority w:val="0"/>
    <w:rPr>
      <w:rFonts w:ascii="Tahoma" w:hAnsi="Tahoma" w:eastAsia="宋体" w:cs="Times New Roman"/>
      <w:b w:val="0"/>
      <w:bCs w:val="0"/>
      <w:szCs w:val="20"/>
    </w:rPr>
  </w:style>
  <w:style w:type="character" w:customStyle="1" w:styleId="908">
    <w:name w:val="Char184"/>
    <w:qFormat/>
    <w:uiPriority w:val="0"/>
    <w:rPr>
      <w:rFonts w:ascii="楷体_GB2312" w:eastAsia="楷体_GB2312"/>
      <w:sz w:val="24"/>
      <w:szCs w:val="24"/>
      <w:lang w:val="zh-CN" w:eastAsia="zh-CN" w:bidi="ar-SA"/>
    </w:rPr>
  </w:style>
  <w:style w:type="character" w:customStyle="1" w:styleId="909">
    <w:name w:val="Char Char184"/>
    <w:qFormat/>
    <w:uiPriority w:val="0"/>
    <w:rPr>
      <w:rFonts w:ascii="宋体" w:eastAsia="宋体"/>
      <w:sz w:val="18"/>
      <w:lang w:val="en-US" w:eastAsia="zh-CN" w:bidi="ar-SA"/>
    </w:rPr>
  </w:style>
  <w:style w:type="character" w:customStyle="1" w:styleId="910">
    <w:name w:val="Char Char174"/>
    <w:qFormat/>
    <w:uiPriority w:val="0"/>
    <w:rPr>
      <w:rFonts w:ascii="宋体" w:eastAsia="宋体"/>
      <w:kern w:val="2"/>
      <w:sz w:val="21"/>
      <w:lang w:val="en-US" w:eastAsia="zh-CN" w:bidi="ar-SA"/>
    </w:rPr>
  </w:style>
  <w:style w:type="paragraph" w:customStyle="1" w:styleId="911">
    <w:name w:val="Char2 Char Char Char4"/>
    <w:basedOn w:val="1"/>
    <w:qFormat/>
    <w:uiPriority w:val="0"/>
    <w:rPr>
      <w:rFonts w:ascii="Tahoma" w:hAnsi="Tahoma" w:eastAsia="宋体" w:cs="Times New Roman"/>
      <w:b w:val="0"/>
      <w:bCs w:val="0"/>
      <w:szCs w:val="20"/>
    </w:rPr>
  </w:style>
  <w:style w:type="paragraph" w:customStyle="1" w:styleId="912">
    <w:name w:val="Char4 Char Char Char4"/>
    <w:basedOn w:val="1"/>
    <w:qFormat/>
    <w:uiPriority w:val="0"/>
    <w:rPr>
      <w:rFonts w:ascii="Times New Roman" w:hAnsi="Times New Roman" w:eastAsia="宋体" w:cs="Times New Roman"/>
      <w:b w:val="0"/>
      <w:bCs w:val="0"/>
      <w:sz w:val="21"/>
    </w:rPr>
  </w:style>
  <w:style w:type="paragraph" w:customStyle="1" w:styleId="913">
    <w:name w:val="Char24"/>
    <w:basedOn w:val="1"/>
    <w:qFormat/>
    <w:uiPriority w:val="0"/>
    <w:rPr>
      <w:rFonts w:ascii="Tahoma" w:hAnsi="Tahoma" w:eastAsia="宋体" w:cs="Times New Roman"/>
      <w:b w:val="0"/>
      <w:bCs w:val="0"/>
      <w:szCs w:val="20"/>
    </w:rPr>
  </w:style>
  <w:style w:type="paragraph" w:customStyle="1" w:styleId="9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b w:val="0"/>
      <w:bCs w:val="0"/>
    </w:rPr>
  </w:style>
  <w:style w:type="paragraph" w:customStyle="1" w:styleId="915">
    <w:name w:val="Char Char Char Char Char Char Char4"/>
    <w:basedOn w:val="1"/>
    <w:qFormat/>
    <w:uiPriority w:val="0"/>
    <w:rPr>
      <w:rFonts w:ascii="Times New Roman" w:hAnsi="Times New Roman" w:eastAsia="宋体" w:cs="Times New Roman"/>
      <w:b w:val="0"/>
      <w:bCs w:val="0"/>
      <w:sz w:val="21"/>
    </w:rPr>
  </w:style>
  <w:style w:type="paragraph" w:customStyle="1" w:styleId="916">
    <w:name w:val="Char Char Char1 Char4"/>
    <w:basedOn w:val="1"/>
    <w:qFormat/>
    <w:uiPriority w:val="0"/>
    <w:pPr>
      <w:widowControl/>
      <w:jc w:val="left"/>
    </w:pPr>
    <w:rPr>
      <w:rFonts w:ascii="Times New Roman" w:hAnsi="宋体" w:eastAsia="宋体" w:cs="宋体"/>
      <w:b w:val="0"/>
      <w:bCs w:val="0"/>
      <w:kern w:val="0"/>
    </w:rPr>
  </w:style>
  <w:style w:type="paragraph" w:customStyle="1" w:styleId="917">
    <w:name w:val="Char Char Char1 Char Char Char Char4"/>
    <w:basedOn w:val="1"/>
    <w:qFormat/>
    <w:uiPriority w:val="0"/>
    <w:pPr>
      <w:widowControl/>
      <w:jc w:val="left"/>
    </w:pPr>
    <w:rPr>
      <w:rFonts w:ascii="Times New Roman" w:hAnsi="宋体" w:eastAsia="宋体" w:cs="宋体"/>
      <w:b w:val="0"/>
      <w:bCs w:val="0"/>
      <w:kern w:val="0"/>
    </w:rPr>
  </w:style>
  <w:style w:type="paragraph" w:customStyle="1" w:styleId="918">
    <w:name w:val="Char Char Char4"/>
    <w:basedOn w:val="1"/>
    <w:qFormat/>
    <w:uiPriority w:val="0"/>
    <w:rPr>
      <w:rFonts w:ascii="宋体" w:hAnsi="宋体" w:eastAsia="宋体" w:cs="Courier New"/>
      <w:b w:val="0"/>
      <w:bCs w:val="0"/>
      <w:sz w:val="32"/>
      <w:szCs w:val="32"/>
    </w:rPr>
  </w:style>
  <w:style w:type="paragraph" w:customStyle="1" w:styleId="919">
    <w:name w:val="Char Char Char Char4"/>
    <w:basedOn w:val="1"/>
    <w:qFormat/>
    <w:uiPriority w:val="0"/>
    <w:rPr>
      <w:rFonts w:ascii="Times New Roman" w:hAnsi="Times New Roman" w:eastAsia="宋体" w:cs="Times New Roman"/>
      <w:b w:val="0"/>
      <w:bCs w:val="0"/>
      <w:sz w:val="21"/>
    </w:rPr>
  </w:style>
  <w:style w:type="paragraph" w:customStyle="1" w:styleId="920">
    <w:name w:val="Char8"/>
    <w:basedOn w:val="1"/>
    <w:qFormat/>
    <w:uiPriority w:val="0"/>
    <w:rPr>
      <w:rFonts w:ascii="Tahoma" w:hAnsi="Tahoma" w:eastAsia="宋体" w:cs="Times New Roman"/>
      <w:b w:val="0"/>
      <w:bCs w:val="0"/>
      <w:szCs w:val="20"/>
    </w:rPr>
  </w:style>
  <w:style w:type="paragraph" w:customStyle="1" w:styleId="921">
    <w:name w:val="_Style 8851"/>
    <w:basedOn w:val="1"/>
    <w:next w:val="590"/>
    <w:qFormat/>
    <w:uiPriority w:val="34"/>
    <w:pPr>
      <w:overflowPunct w:val="0"/>
      <w:autoSpaceDE w:val="0"/>
      <w:autoSpaceDN w:val="0"/>
      <w:adjustRightInd w:val="0"/>
      <w:ind w:firstLine="420" w:firstLineChars="200"/>
      <w:textAlignment w:val="baseline"/>
    </w:pPr>
    <w:rPr>
      <w:rFonts w:ascii="宋体" w:hAnsi="Times New Roman" w:eastAsia="宋体" w:cs="Times New Roman"/>
      <w:b w:val="0"/>
      <w:bCs w:val="0"/>
      <w:sz w:val="21"/>
      <w:szCs w:val="20"/>
      <w:lang w:val="zh-CN"/>
    </w:rPr>
  </w:style>
  <w:style w:type="paragraph" w:customStyle="1" w:styleId="922">
    <w:name w:val="Revision"/>
    <w:hidden/>
    <w:semiHidden/>
    <w:qFormat/>
    <w:uiPriority w:val="99"/>
    <w:rPr>
      <w:rFonts w:ascii="Arial" w:hAnsi="Arial" w:cs="Arial" w:eastAsiaTheme="minorEastAsia"/>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5F7D0-6E8C-440E-9238-C040CFDBF5F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2253</Words>
  <Characters>12847</Characters>
  <Lines>107</Lines>
  <Paragraphs>30</Paragraphs>
  <TotalTime>0</TotalTime>
  <ScaleCrop>false</ScaleCrop>
  <LinksUpToDate>false</LinksUpToDate>
  <CharactersWithSpaces>15070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2022-05-05T07:20:00Z</dcterms:created>
  <dc:creator>dell</dc:creator>
  <cp:lastModifiedBy>钟明璐</cp:lastModifiedBy>
  <cp:lastPrinted>2019-11-26T08:01:00Z</cp:lastPrinted>
  <dcterms:modified xsi:type="dcterms:W3CDTF">2022-05-10T08:11:20Z</dcterms:modified>
  <dc:title>大方县星宿乡瑞丰煤矿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95EB2CD51061462491B90EB012ACBEE7</vt:lpwstr>
  </property>
</Properties>
</file>